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3DADDE73" w:rsidR="006861B7" w:rsidRPr="002308B0" w:rsidRDefault="003E089A" w:rsidP="006861B7">
      <w:pPr>
        <w:ind w:right="1913"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ELISABETTA BORGNA </w:t>
      </w:r>
    </w:p>
    <w:p w14:paraId="52BA6DB6" w14:textId="7A93D965" w:rsidR="006861B7" w:rsidRPr="002308B0" w:rsidRDefault="006861B7" w:rsidP="003E089A">
      <w:pPr>
        <w:spacing w:after="0"/>
        <w:ind w:right="696"/>
        <w:rPr>
          <w:rFonts w:ascii="Times New Roman" w:hAnsi="Times New Roman" w:cs="Times New Roman"/>
          <w:i/>
          <w:sz w:val="24"/>
          <w:szCs w:val="24"/>
        </w:rPr>
      </w:pPr>
      <w:r w:rsidRPr="002308B0">
        <w:rPr>
          <w:rFonts w:ascii="Times New Roman" w:hAnsi="Times New Roman" w:cs="Times New Roman"/>
          <w:i/>
          <w:sz w:val="24"/>
          <w:szCs w:val="24"/>
        </w:rPr>
        <w:t>Professore associato</w:t>
      </w:r>
    </w:p>
    <w:p w14:paraId="59F4C11E" w14:textId="77777777" w:rsidR="006861B7" w:rsidRPr="002308B0" w:rsidRDefault="006861B7" w:rsidP="006861B7">
      <w:pPr>
        <w:spacing w:after="0"/>
        <w:ind w:right="696"/>
        <w:rPr>
          <w:rFonts w:ascii="Times New Roman" w:hAnsi="Times New Roman" w:cs="Times New Roman"/>
          <w:i/>
          <w:sz w:val="24"/>
          <w:szCs w:val="24"/>
        </w:rPr>
      </w:pPr>
    </w:p>
    <w:p w14:paraId="0A93371D" w14:textId="653BEF58" w:rsidR="006861B7" w:rsidRPr="004436DE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  <w:b/>
          <w:sz w:val="24"/>
          <w:szCs w:val="24"/>
        </w:rPr>
      </w:pPr>
      <w:r w:rsidRPr="004436DE">
        <w:rPr>
          <w:rFonts w:ascii="Times New Roman" w:hAnsi="Times New Roman" w:cs="Times New Roman"/>
          <w:b/>
          <w:sz w:val="24"/>
          <w:szCs w:val="24"/>
        </w:rPr>
        <w:t>Informazioni personali</w:t>
      </w:r>
    </w:p>
    <w:p w14:paraId="0A7C5C10" w14:textId="4A7BE2B6" w:rsidR="006861B7" w:rsidRPr="002308B0" w:rsidRDefault="006861B7" w:rsidP="006861B7">
      <w:pPr>
        <w:spacing w:after="0"/>
        <w:ind w:right="1913"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Luogo e data di nascita</w:t>
      </w:r>
      <w:r w:rsidR="003E089A" w:rsidRPr="002308B0">
        <w:rPr>
          <w:rFonts w:ascii="Times New Roman" w:hAnsi="Times New Roman" w:cs="Times New Roman"/>
          <w:sz w:val="24"/>
          <w:szCs w:val="24"/>
        </w:rPr>
        <w:t>: Trieste, 15/06/1962</w:t>
      </w:r>
    </w:p>
    <w:p w14:paraId="5FE490E7" w14:textId="70C733FD" w:rsidR="006861B7" w:rsidRPr="002308B0" w:rsidRDefault="006861B7" w:rsidP="006861B7">
      <w:pPr>
        <w:spacing w:after="0"/>
        <w:ind w:right="1913"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Cittadinanza</w:t>
      </w:r>
      <w:r w:rsidR="003E089A" w:rsidRPr="002308B0">
        <w:rPr>
          <w:rFonts w:ascii="Times New Roman" w:hAnsi="Times New Roman" w:cs="Times New Roman"/>
          <w:sz w:val="24"/>
          <w:szCs w:val="24"/>
        </w:rPr>
        <w:t>: italiana</w:t>
      </w:r>
    </w:p>
    <w:p w14:paraId="5E97C582" w14:textId="0A4A5664" w:rsidR="006861B7" w:rsidRPr="002308B0" w:rsidRDefault="006861B7" w:rsidP="006861B7">
      <w:pPr>
        <w:spacing w:after="0"/>
        <w:ind w:right="1913"/>
        <w:rPr>
          <w:rFonts w:ascii="Times New Roman" w:hAnsi="Times New Roman" w:cs="Times New Roman"/>
          <w:b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:</w:t>
      </w:r>
      <w:r w:rsidRPr="00230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8B0">
        <w:rPr>
          <w:rFonts w:ascii="Times New Roman" w:hAnsi="Times New Roman" w:cs="Times New Roman"/>
          <w:sz w:val="24"/>
          <w:szCs w:val="24"/>
        </w:rPr>
        <w:t>Dipartimento di Studi Umanistici e del Patrimonio Culturale, Università di Udine, vicolo Florio 2b, 33100- Udine</w:t>
      </w:r>
    </w:p>
    <w:p w14:paraId="7F80F306" w14:textId="21062D33" w:rsidR="006861B7" w:rsidRPr="002308B0" w:rsidRDefault="006861B7" w:rsidP="006861B7">
      <w:pPr>
        <w:spacing w:after="0"/>
        <w:ind w:right="1488"/>
        <w:rPr>
          <w:rFonts w:ascii="Times New Roman" w:hAnsi="Times New Roman" w:cs="Times New Roman"/>
          <w:b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sym w:font="Wingdings" w:char="F02A"/>
      </w:r>
      <w:r w:rsidRPr="002308B0">
        <w:rPr>
          <w:rFonts w:ascii="Times New Roman" w:hAnsi="Times New Roman" w:cs="Times New Roman"/>
          <w:sz w:val="24"/>
          <w:szCs w:val="24"/>
        </w:rPr>
        <w:t xml:space="preserve">: </w:t>
      </w:r>
      <w:r w:rsidR="003E089A" w:rsidRPr="002308B0">
        <w:rPr>
          <w:rFonts w:ascii="Times New Roman" w:hAnsi="Times New Roman" w:cs="Times New Roman"/>
          <w:sz w:val="24"/>
          <w:szCs w:val="24"/>
        </w:rPr>
        <w:t>elisabetta</w:t>
      </w:r>
      <w:r w:rsidRPr="002308B0">
        <w:rPr>
          <w:rFonts w:ascii="Times New Roman" w:hAnsi="Times New Roman" w:cs="Times New Roman"/>
          <w:sz w:val="24"/>
          <w:szCs w:val="24"/>
        </w:rPr>
        <w:t>.</w:t>
      </w:r>
      <w:r w:rsidR="003E089A" w:rsidRPr="002308B0">
        <w:rPr>
          <w:rFonts w:ascii="Times New Roman" w:hAnsi="Times New Roman" w:cs="Times New Roman"/>
          <w:sz w:val="24"/>
          <w:szCs w:val="24"/>
        </w:rPr>
        <w:t>borgna</w:t>
      </w:r>
      <w:r w:rsidRPr="002308B0">
        <w:rPr>
          <w:rFonts w:ascii="Times New Roman" w:hAnsi="Times New Roman" w:cs="Times New Roman"/>
          <w:sz w:val="24"/>
          <w:szCs w:val="24"/>
        </w:rPr>
        <w:t>@uniud.it</w:t>
      </w:r>
    </w:p>
    <w:p w14:paraId="10F8357A" w14:textId="139978BE" w:rsidR="006861B7" w:rsidRPr="002308B0" w:rsidRDefault="006861B7" w:rsidP="006861B7">
      <w:pPr>
        <w:spacing w:after="0"/>
        <w:ind w:right="413"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b/>
          <w:sz w:val="24"/>
          <w:szCs w:val="24"/>
        </w:rPr>
        <w:t xml:space="preserve"> </w:t>
      </w:r>
      <w:r w:rsidRPr="002308B0">
        <w:rPr>
          <w:rFonts w:ascii="Times New Roman" w:hAnsi="Times New Roman" w:cs="Times New Roman"/>
          <w:sz w:val="24"/>
          <w:szCs w:val="24"/>
        </w:rPr>
        <w:t xml:space="preserve">+39 </w:t>
      </w:r>
      <w:r w:rsidR="002308B0">
        <w:rPr>
          <w:rFonts w:ascii="Times New Roman" w:hAnsi="Times New Roman" w:cs="Times New Roman"/>
          <w:sz w:val="24"/>
          <w:szCs w:val="24"/>
        </w:rPr>
        <w:t>0</w:t>
      </w:r>
      <w:r w:rsidR="003E089A" w:rsidRPr="002308B0">
        <w:rPr>
          <w:rFonts w:ascii="Times New Roman" w:hAnsi="Times New Roman" w:cs="Times New Roman"/>
          <w:sz w:val="24"/>
          <w:szCs w:val="24"/>
        </w:rPr>
        <w:t>432556630</w:t>
      </w:r>
      <w:r w:rsidRPr="002308B0">
        <w:rPr>
          <w:rFonts w:ascii="Times New Roman" w:hAnsi="Times New Roman" w:cs="Times New Roman"/>
          <w:sz w:val="24"/>
          <w:szCs w:val="24"/>
        </w:rPr>
        <w:t xml:space="preserve">. │+39 </w:t>
      </w:r>
      <w:r w:rsidR="003E089A" w:rsidRPr="002308B0">
        <w:rPr>
          <w:rFonts w:ascii="Times New Roman" w:hAnsi="Times New Roman" w:cs="Times New Roman"/>
          <w:sz w:val="24"/>
          <w:szCs w:val="24"/>
        </w:rPr>
        <w:t>0432556193</w:t>
      </w:r>
    </w:p>
    <w:p w14:paraId="5142EC11" w14:textId="0F6721DE" w:rsidR="006861B7" w:rsidRPr="002308B0" w:rsidRDefault="006861B7" w:rsidP="006861B7">
      <w:pPr>
        <w:spacing w:after="0"/>
        <w:ind w:right="413"/>
        <w:rPr>
          <w:rFonts w:ascii="Times New Roman" w:hAnsi="Times New Roman" w:cs="Times New Roman"/>
          <w:sz w:val="24"/>
          <w:szCs w:val="24"/>
        </w:rPr>
      </w:pPr>
    </w:p>
    <w:p w14:paraId="2A5A623C" w14:textId="77777777" w:rsidR="006861B7" w:rsidRPr="004436DE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  <w:b/>
          <w:sz w:val="24"/>
          <w:szCs w:val="24"/>
        </w:rPr>
      </w:pPr>
      <w:r w:rsidRPr="004436DE">
        <w:rPr>
          <w:rFonts w:ascii="Times New Roman" w:hAnsi="Times New Roman" w:cs="Times New Roman"/>
          <w:b/>
          <w:sz w:val="24"/>
          <w:szCs w:val="24"/>
        </w:rPr>
        <w:t>Esperienza lavorativa</w:t>
      </w:r>
    </w:p>
    <w:p w14:paraId="05FB91CE" w14:textId="3314E43E" w:rsidR="00C218DC" w:rsidRDefault="004436DE" w:rsidP="00C218DC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 </w:t>
      </w:r>
      <w:r w:rsidR="00C218DC">
        <w:rPr>
          <w:rFonts w:ascii="Times New Roman" w:hAnsi="Times New Roman" w:cs="Times New Roman"/>
          <w:sz w:val="24"/>
          <w:szCs w:val="24"/>
        </w:rPr>
        <w:t>2005 ad oggi: Università di Udine, ruolo di professore associato</w:t>
      </w:r>
    </w:p>
    <w:p w14:paraId="68776546" w14:textId="31702320" w:rsidR="006861B7" w:rsidRDefault="004436DE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 </w:t>
      </w:r>
      <w:r w:rsidR="00C218DC">
        <w:rPr>
          <w:rFonts w:ascii="Times New Roman" w:hAnsi="Times New Roman" w:cs="Times New Roman"/>
          <w:sz w:val="24"/>
          <w:szCs w:val="24"/>
        </w:rPr>
        <w:t>2000</w:t>
      </w:r>
      <w:r w:rsidR="000B7AC1">
        <w:rPr>
          <w:rFonts w:ascii="Times New Roman" w:hAnsi="Times New Roman" w:cs="Times New Roman"/>
          <w:sz w:val="24"/>
          <w:szCs w:val="24"/>
        </w:rPr>
        <w:t xml:space="preserve"> al </w:t>
      </w:r>
      <w:r w:rsidR="00C218DC">
        <w:rPr>
          <w:rFonts w:ascii="Times New Roman" w:hAnsi="Times New Roman" w:cs="Times New Roman"/>
          <w:sz w:val="24"/>
          <w:szCs w:val="24"/>
        </w:rPr>
        <w:t>2005: Università di Udine, ruolo di ricercatore</w:t>
      </w:r>
    </w:p>
    <w:p w14:paraId="63D94FD7" w14:textId="64B29310" w:rsidR="00C218DC" w:rsidRDefault="00C218DC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</w:p>
    <w:p w14:paraId="31C0A767" w14:textId="6CA64510" w:rsidR="00C218DC" w:rsidRDefault="004436DE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4436DE">
        <w:rPr>
          <w:rFonts w:ascii="Times New Roman" w:hAnsi="Times New Roman" w:cs="Times New Roman"/>
          <w:b/>
          <w:sz w:val="24"/>
          <w:szCs w:val="24"/>
        </w:rPr>
        <w:t xml:space="preserve">Attività </w:t>
      </w:r>
      <w:r w:rsidR="00C218DC" w:rsidRPr="004436DE">
        <w:rPr>
          <w:rFonts w:ascii="Times New Roman" w:hAnsi="Times New Roman" w:cs="Times New Roman"/>
          <w:b/>
          <w:sz w:val="24"/>
          <w:szCs w:val="24"/>
        </w:rPr>
        <w:t>didattica</w:t>
      </w:r>
      <w:r w:rsidR="00C218D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DA7C63" w14:textId="6142539A" w:rsidR="00923969" w:rsidRDefault="00923969" w:rsidP="00230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UNIVERSITÀ DEGLI STUDI DI UDI</w:t>
      </w:r>
      <w:r>
        <w:rPr>
          <w:rFonts w:ascii="Times New Roman" w:hAnsi="Times New Roman" w:cs="Times New Roman"/>
          <w:sz w:val="24"/>
          <w:szCs w:val="24"/>
        </w:rPr>
        <w:t>NE:</w:t>
      </w:r>
    </w:p>
    <w:p w14:paraId="4775183A" w14:textId="546217A5" w:rsidR="006861B7" w:rsidRPr="00923969" w:rsidRDefault="003E089A" w:rsidP="00923969">
      <w:pPr>
        <w:pStyle w:val="Paragrafoelenco"/>
        <w:numPr>
          <w:ilvl w:val="0"/>
          <w:numId w:val="10"/>
        </w:numPr>
        <w:contextualSpacing/>
        <w:rPr>
          <w:rFonts w:cs="Times New Roman"/>
        </w:rPr>
      </w:pPr>
      <w:r w:rsidRPr="00923969">
        <w:rPr>
          <w:rFonts w:cs="Times New Roman"/>
        </w:rPr>
        <w:t>Dal 2005/06</w:t>
      </w:r>
      <w:r w:rsidR="002308B0" w:rsidRPr="00923969">
        <w:rPr>
          <w:rFonts w:cs="Times New Roman"/>
        </w:rPr>
        <w:t xml:space="preserve"> </w:t>
      </w:r>
      <w:r w:rsidR="006861B7" w:rsidRPr="00923969">
        <w:rPr>
          <w:rFonts w:cs="Times New Roman"/>
        </w:rPr>
        <w:t>ad oggi</w:t>
      </w:r>
      <w:r w:rsidRPr="00923969">
        <w:rPr>
          <w:rFonts w:cs="Times New Roman"/>
        </w:rPr>
        <w:t>, in qualità di professore associato</w:t>
      </w:r>
    </w:p>
    <w:p w14:paraId="1CE416C3" w14:textId="26094DB2" w:rsidR="006861B7" w:rsidRPr="002308B0" w:rsidRDefault="006861B7" w:rsidP="00923969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Docente di </w:t>
      </w:r>
      <w:r w:rsidR="003E089A" w:rsidRPr="004436DE">
        <w:rPr>
          <w:rFonts w:ascii="Times New Roman" w:hAnsi="Times New Roman" w:cs="Times New Roman"/>
          <w:i/>
          <w:sz w:val="24"/>
          <w:szCs w:val="24"/>
        </w:rPr>
        <w:t>Preistoria Egea</w:t>
      </w:r>
      <w:r w:rsidR="003E089A" w:rsidRPr="002308B0">
        <w:rPr>
          <w:rFonts w:ascii="Times New Roman" w:hAnsi="Times New Roman" w:cs="Times New Roman"/>
          <w:sz w:val="24"/>
          <w:szCs w:val="24"/>
        </w:rPr>
        <w:t xml:space="preserve"> </w:t>
      </w:r>
      <w:r w:rsidR="004436DE">
        <w:rPr>
          <w:rFonts w:ascii="Times New Roman" w:hAnsi="Times New Roman" w:cs="Times New Roman"/>
          <w:sz w:val="24"/>
          <w:szCs w:val="24"/>
        </w:rPr>
        <w:t>e</w:t>
      </w:r>
      <w:r w:rsidR="003E089A" w:rsidRPr="002308B0">
        <w:rPr>
          <w:rFonts w:ascii="Times New Roman" w:hAnsi="Times New Roman" w:cs="Times New Roman"/>
          <w:sz w:val="24"/>
          <w:szCs w:val="24"/>
        </w:rPr>
        <w:t xml:space="preserve"> </w:t>
      </w:r>
      <w:r w:rsidR="003E089A" w:rsidRPr="004436DE">
        <w:rPr>
          <w:rFonts w:ascii="Times New Roman" w:hAnsi="Times New Roman" w:cs="Times New Roman"/>
          <w:i/>
          <w:sz w:val="24"/>
          <w:szCs w:val="24"/>
        </w:rPr>
        <w:t>Archeologia della civiltà minoica e micenea</w:t>
      </w:r>
      <w:r w:rsidR="004436DE">
        <w:rPr>
          <w:rFonts w:ascii="Times New Roman" w:hAnsi="Times New Roman" w:cs="Times New Roman"/>
          <w:sz w:val="24"/>
          <w:szCs w:val="24"/>
        </w:rPr>
        <w:t xml:space="preserve"> (</w:t>
      </w:r>
      <w:r w:rsidR="003E089A" w:rsidRPr="002308B0">
        <w:rPr>
          <w:rFonts w:ascii="Times New Roman" w:hAnsi="Times New Roman" w:cs="Times New Roman"/>
          <w:sz w:val="24"/>
          <w:szCs w:val="24"/>
        </w:rPr>
        <w:t>s</w:t>
      </w:r>
      <w:r w:rsidRPr="002308B0">
        <w:rPr>
          <w:rFonts w:ascii="Times New Roman" w:hAnsi="Times New Roman" w:cs="Times New Roman"/>
          <w:sz w:val="24"/>
          <w:szCs w:val="24"/>
        </w:rPr>
        <w:t>ettore scientifico</w:t>
      </w:r>
      <w:r w:rsidR="004436DE">
        <w:rPr>
          <w:rFonts w:ascii="Times New Roman" w:hAnsi="Times New Roman" w:cs="Times New Roman"/>
          <w:sz w:val="24"/>
          <w:szCs w:val="24"/>
        </w:rPr>
        <w:t xml:space="preserve">-disciplinare </w:t>
      </w:r>
      <w:r w:rsidR="003E089A" w:rsidRPr="002308B0">
        <w:rPr>
          <w:rFonts w:ascii="Times New Roman" w:hAnsi="Times New Roman" w:cs="Times New Roman"/>
          <w:sz w:val="24"/>
          <w:szCs w:val="24"/>
        </w:rPr>
        <w:t xml:space="preserve"> L-FIL-LET/01</w:t>
      </w:r>
      <w:r w:rsidR="004436DE">
        <w:rPr>
          <w:rFonts w:ascii="Times New Roman" w:hAnsi="Times New Roman" w:cs="Times New Roman"/>
          <w:sz w:val="24"/>
          <w:szCs w:val="24"/>
        </w:rPr>
        <w:t>);</w:t>
      </w:r>
    </w:p>
    <w:p w14:paraId="0FCD1CE5" w14:textId="34800A6F" w:rsidR="002000B5" w:rsidRPr="00923969" w:rsidRDefault="004436DE" w:rsidP="00923969">
      <w:pPr>
        <w:pStyle w:val="Paragrafoelenco"/>
        <w:numPr>
          <w:ilvl w:val="0"/>
          <w:numId w:val="10"/>
        </w:numPr>
        <w:contextualSpacing/>
        <w:rPr>
          <w:rFonts w:cs="Times New Roman"/>
        </w:rPr>
      </w:pPr>
      <w:r w:rsidRPr="00923969">
        <w:rPr>
          <w:rFonts w:cs="Times New Roman"/>
        </w:rPr>
        <w:t>d</w:t>
      </w:r>
      <w:r w:rsidR="002000B5" w:rsidRPr="00923969">
        <w:rPr>
          <w:rFonts w:cs="Times New Roman"/>
        </w:rPr>
        <w:t>al 2015/16 ad oggi, in qualità di professore associato</w:t>
      </w:r>
    </w:p>
    <w:p w14:paraId="275FF5DD" w14:textId="2779A6D9" w:rsidR="002000B5" w:rsidRPr="002308B0" w:rsidRDefault="002000B5" w:rsidP="0092396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Docente di </w:t>
      </w:r>
      <w:r w:rsidRPr="004436DE">
        <w:rPr>
          <w:rFonts w:ascii="Times New Roman" w:hAnsi="Times New Roman" w:cs="Times New Roman"/>
          <w:i/>
          <w:sz w:val="24"/>
          <w:szCs w:val="24"/>
        </w:rPr>
        <w:t>Protostoria</w:t>
      </w:r>
      <w:r w:rsidRPr="002308B0">
        <w:rPr>
          <w:rFonts w:ascii="Times New Roman" w:hAnsi="Times New Roman" w:cs="Times New Roman"/>
          <w:sz w:val="24"/>
          <w:szCs w:val="24"/>
        </w:rPr>
        <w:t xml:space="preserve"> e </w:t>
      </w:r>
      <w:r w:rsidRPr="004436DE">
        <w:rPr>
          <w:rFonts w:ascii="Times New Roman" w:hAnsi="Times New Roman" w:cs="Times New Roman"/>
          <w:i/>
          <w:sz w:val="24"/>
          <w:szCs w:val="24"/>
        </w:rPr>
        <w:t>Protostoria Mediterranea</w:t>
      </w:r>
      <w:r w:rsidR="004436DE">
        <w:rPr>
          <w:rFonts w:ascii="Times New Roman" w:hAnsi="Times New Roman" w:cs="Times New Roman"/>
          <w:sz w:val="24"/>
          <w:szCs w:val="24"/>
        </w:rPr>
        <w:t xml:space="preserve"> (</w:t>
      </w:r>
      <w:r w:rsidRPr="002308B0">
        <w:rPr>
          <w:rFonts w:ascii="Times New Roman" w:hAnsi="Times New Roman" w:cs="Times New Roman"/>
          <w:sz w:val="24"/>
          <w:szCs w:val="24"/>
        </w:rPr>
        <w:t>settore scientifico</w:t>
      </w:r>
      <w:r w:rsidR="004436DE">
        <w:rPr>
          <w:rFonts w:ascii="Times New Roman" w:hAnsi="Times New Roman" w:cs="Times New Roman"/>
          <w:sz w:val="24"/>
          <w:szCs w:val="24"/>
        </w:rPr>
        <w:t>-disciplinare</w:t>
      </w:r>
      <w:r w:rsidRPr="002308B0">
        <w:rPr>
          <w:rFonts w:ascii="Times New Roman" w:hAnsi="Times New Roman" w:cs="Times New Roman"/>
          <w:sz w:val="24"/>
          <w:szCs w:val="24"/>
        </w:rPr>
        <w:t xml:space="preserve"> L-ANT/01</w:t>
      </w:r>
      <w:r w:rsidR="004436DE">
        <w:rPr>
          <w:rFonts w:ascii="Times New Roman" w:hAnsi="Times New Roman" w:cs="Times New Roman"/>
          <w:sz w:val="24"/>
          <w:szCs w:val="24"/>
        </w:rPr>
        <w:t>);</w:t>
      </w:r>
    </w:p>
    <w:p w14:paraId="6BFE775D" w14:textId="5314611D" w:rsidR="00E725C3" w:rsidRPr="00923969" w:rsidRDefault="004436DE" w:rsidP="00923969">
      <w:pPr>
        <w:pStyle w:val="Paragrafoelenco"/>
        <w:numPr>
          <w:ilvl w:val="0"/>
          <w:numId w:val="10"/>
        </w:numPr>
        <w:contextualSpacing/>
        <w:rPr>
          <w:rFonts w:cs="Times New Roman"/>
        </w:rPr>
      </w:pPr>
      <w:r w:rsidRPr="00923969">
        <w:rPr>
          <w:rFonts w:cs="Times New Roman"/>
        </w:rPr>
        <w:t>d</w:t>
      </w:r>
      <w:r w:rsidR="00E725C3" w:rsidRPr="00923969">
        <w:rPr>
          <w:rFonts w:cs="Times New Roman"/>
        </w:rPr>
        <w:t>al 2013 ad oggi, in qualità d professore associato</w:t>
      </w:r>
    </w:p>
    <w:p w14:paraId="57E06B3B" w14:textId="15FC7F3F" w:rsidR="00E725C3" w:rsidRPr="002308B0" w:rsidRDefault="00E725C3" w:rsidP="00923969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Docente </w:t>
      </w:r>
      <w:r w:rsidR="004436DE">
        <w:rPr>
          <w:rFonts w:ascii="Times New Roman" w:hAnsi="Times New Roman" w:cs="Times New Roman"/>
          <w:sz w:val="24"/>
          <w:szCs w:val="24"/>
        </w:rPr>
        <w:t>n</w:t>
      </w:r>
      <w:r w:rsidRPr="002308B0">
        <w:rPr>
          <w:rFonts w:ascii="Times New Roman" w:hAnsi="Times New Roman" w:cs="Times New Roman"/>
          <w:sz w:val="24"/>
          <w:szCs w:val="24"/>
        </w:rPr>
        <w:t xml:space="preserve">el </w:t>
      </w:r>
      <w:r w:rsidR="004436DE">
        <w:rPr>
          <w:rFonts w:ascii="Times New Roman" w:hAnsi="Times New Roman" w:cs="Times New Roman"/>
          <w:sz w:val="24"/>
          <w:szCs w:val="24"/>
        </w:rPr>
        <w:t>corso di DOTTORATO interateneo</w:t>
      </w:r>
      <w:r w:rsidRPr="002308B0">
        <w:rPr>
          <w:rFonts w:ascii="Times New Roman" w:hAnsi="Times New Roman" w:cs="Times New Roman"/>
          <w:sz w:val="24"/>
          <w:szCs w:val="24"/>
        </w:rPr>
        <w:t xml:space="preserve"> (Venezia-Udine-Trieste) in </w:t>
      </w:r>
      <w:r w:rsidR="004436DE" w:rsidRPr="004436DE">
        <w:rPr>
          <w:rFonts w:ascii="Times New Roman" w:hAnsi="Times New Roman" w:cs="Times New Roman"/>
          <w:i/>
          <w:sz w:val="24"/>
          <w:szCs w:val="24"/>
        </w:rPr>
        <w:t>Scienze dell’Antichità</w:t>
      </w:r>
      <w:r w:rsidR="004436DE">
        <w:rPr>
          <w:rFonts w:ascii="Times New Roman" w:hAnsi="Times New Roman" w:cs="Times New Roman"/>
          <w:i/>
          <w:sz w:val="24"/>
          <w:szCs w:val="24"/>
        </w:rPr>
        <w:t>;</w:t>
      </w:r>
    </w:p>
    <w:p w14:paraId="34D9245C" w14:textId="6DA6A2EE" w:rsidR="002000B5" w:rsidRPr="00923969" w:rsidRDefault="004436DE" w:rsidP="00923969">
      <w:pPr>
        <w:pStyle w:val="Paragrafoelenco"/>
        <w:numPr>
          <w:ilvl w:val="0"/>
          <w:numId w:val="10"/>
        </w:numPr>
        <w:contextualSpacing/>
        <w:rPr>
          <w:rFonts w:cs="Times New Roman"/>
        </w:rPr>
      </w:pPr>
      <w:r w:rsidRPr="00923969">
        <w:rPr>
          <w:rFonts w:cs="Times New Roman"/>
        </w:rPr>
        <w:t>d</w:t>
      </w:r>
      <w:r w:rsidR="002000B5" w:rsidRPr="00923969">
        <w:rPr>
          <w:rFonts w:cs="Times New Roman"/>
        </w:rPr>
        <w:t>al 2009/10 ad oggi, in qualità di professore associato</w:t>
      </w:r>
      <w:r w:rsidR="00923969">
        <w:rPr>
          <w:rFonts w:cs="Times New Roman"/>
        </w:rPr>
        <w:t xml:space="preserve"> presso</w:t>
      </w:r>
    </w:p>
    <w:p w14:paraId="08B05942" w14:textId="42D1B78F" w:rsidR="002000B5" w:rsidRPr="002308B0" w:rsidRDefault="00923969" w:rsidP="0092396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SCUOLA DI SPECIALIZZAZIONE interateneo (Udine-Trieste-Venezia) in </w:t>
      </w:r>
      <w:r w:rsidRPr="00923969">
        <w:rPr>
          <w:rFonts w:ascii="Times New Roman" w:hAnsi="Times New Roman" w:cs="Times New Roman"/>
          <w:i/>
          <w:sz w:val="24"/>
          <w:szCs w:val="24"/>
        </w:rPr>
        <w:t>Beni Archeologici</w:t>
      </w:r>
    </w:p>
    <w:p w14:paraId="50745933" w14:textId="2EEFDD3C" w:rsidR="002000B5" w:rsidRPr="002308B0" w:rsidRDefault="002000B5" w:rsidP="0092396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Docente di </w:t>
      </w:r>
      <w:r w:rsidRPr="004436DE">
        <w:rPr>
          <w:rFonts w:ascii="Times New Roman" w:hAnsi="Times New Roman" w:cs="Times New Roman"/>
          <w:i/>
          <w:sz w:val="24"/>
          <w:szCs w:val="24"/>
        </w:rPr>
        <w:t>Civiltà egee</w:t>
      </w:r>
      <w:r w:rsidR="004436DE">
        <w:rPr>
          <w:rFonts w:ascii="Times New Roman" w:hAnsi="Times New Roman" w:cs="Times New Roman"/>
          <w:sz w:val="24"/>
          <w:szCs w:val="24"/>
        </w:rPr>
        <w:t xml:space="preserve"> (</w:t>
      </w:r>
      <w:r w:rsidRPr="002308B0">
        <w:rPr>
          <w:rFonts w:ascii="Times New Roman" w:hAnsi="Times New Roman" w:cs="Times New Roman"/>
          <w:sz w:val="24"/>
          <w:szCs w:val="24"/>
        </w:rPr>
        <w:t>settore scientifico</w:t>
      </w:r>
      <w:r w:rsidR="004436DE">
        <w:rPr>
          <w:rFonts w:ascii="Times New Roman" w:hAnsi="Times New Roman" w:cs="Times New Roman"/>
          <w:sz w:val="24"/>
          <w:szCs w:val="24"/>
        </w:rPr>
        <w:t>-disciplinare</w:t>
      </w:r>
      <w:r w:rsidRPr="002308B0">
        <w:rPr>
          <w:rFonts w:ascii="Times New Roman" w:hAnsi="Times New Roman" w:cs="Times New Roman"/>
          <w:sz w:val="24"/>
          <w:szCs w:val="24"/>
        </w:rPr>
        <w:t xml:space="preserve"> L-FIL-LET/01</w:t>
      </w:r>
      <w:r w:rsidR="004436DE">
        <w:rPr>
          <w:rFonts w:ascii="Times New Roman" w:hAnsi="Times New Roman" w:cs="Times New Roman"/>
          <w:sz w:val="24"/>
          <w:szCs w:val="24"/>
        </w:rPr>
        <w:t>);</w:t>
      </w:r>
      <w:r w:rsidRPr="002308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92587" w14:textId="5CC1705A" w:rsidR="00E725C3" w:rsidRPr="00923969" w:rsidRDefault="004436DE" w:rsidP="00923969">
      <w:pPr>
        <w:pStyle w:val="Paragrafoelenco"/>
        <w:numPr>
          <w:ilvl w:val="0"/>
          <w:numId w:val="10"/>
        </w:numPr>
        <w:contextualSpacing/>
        <w:rPr>
          <w:rFonts w:cs="Times New Roman"/>
        </w:rPr>
      </w:pPr>
      <w:r w:rsidRPr="00923969">
        <w:rPr>
          <w:rFonts w:cs="Times New Roman"/>
        </w:rPr>
        <w:t>D</w:t>
      </w:r>
      <w:r w:rsidR="00E725C3" w:rsidRPr="00923969">
        <w:rPr>
          <w:rFonts w:cs="Times New Roman"/>
        </w:rPr>
        <w:t>al 2005 al 2013, in qualità di professore associato</w:t>
      </w:r>
    </w:p>
    <w:p w14:paraId="062CDBE9" w14:textId="0A1332B6" w:rsidR="00E725C3" w:rsidRDefault="004436DE" w:rsidP="0092396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725C3" w:rsidRPr="002308B0">
        <w:rPr>
          <w:rFonts w:ascii="Times New Roman" w:hAnsi="Times New Roman" w:cs="Times New Roman"/>
          <w:sz w:val="24"/>
          <w:szCs w:val="24"/>
        </w:rPr>
        <w:t xml:space="preserve">ocente del </w:t>
      </w:r>
      <w:r>
        <w:rPr>
          <w:rFonts w:ascii="Times New Roman" w:hAnsi="Times New Roman" w:cs="Times New Roman"/>
          <w:sz w:val="24"/>
          <w:szCs w:val="24"/>
        </w:rPr>
        <w:t xml:space="preserve">corso di DOTTORATO in </w:t>
      </w:r>
      <w:r w:rsidRPr="004436DE">
        <w:rPr>
          <w:rFonts w:ascii="Times New Roman" w:hAnsi="Times New Roman" w:cs="Times New Roman"/>
          <w:sz w:val="24"/>
          <w:szCs w:val="24"/>
        </w:rPr>
        <w:t>Scienze dell’Antichità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8D18F5" w14:textId="3C017864" w:rsidR="000B7AC1" w:rsidRPr="000B7AC1" w:rsidRDefault="000B7AC1" w:rsidP="000B7AC1">
      <w:pPr>
        <w:pStyle w:val="Paragrafoelenco"/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>DAL 2006/06 AL 2008/09, in qualità di professore associato</w:t>
      </w:r>
    </w:p>
    <w:p w14:paraId="1F7469AD" w14:textId="34FDB171" w:rsidR="000B7AC1" w:rsidRPr="000B7AC1" w:rsidRDefault="000B7AC1" w:rsidP="000B7AC1">
      <w:pPr>
        <w:ind w:left="360"/>
        <w:contextualSpacing/>
        <w:rPr>
          <w:rFonts w:cs="Times New Roman"/>
        </w:rPr>
      </w:pPr>
      <w:r w:rsidRPr="000B7AC1">
        <w:rPr>
          <w:rFonts w:ascii="Times New Roman" w:hAnsi="Times New Roman" w:cs="Times New Roman"/>
          <w:sz w:val="24"/>
          <w:szCs w:val="24"/>
        </w:rPr>
        <w:t xml:space="preserve">Docente di </w:t>
      </w:r>
      <w:r w:rsidRPr="000B7AC1">
        <w:rPr>
          <w:rFonts w:ascii="Times New Roman" w:hAnsi="Times New Roman" w:cs="Times New Roman"/>
          <w:i/>
          <w:sz w:val="24"/>
          <w:szCs w:val="24"/>
        </w:rPr>
        <w:t>Metodologia della ricerca preistorica</w:t>
      </w:r>
      <w:r w:rsidRPr="000B7AC1">
        <w:rPr>
          <w:rFonts w:ascii="Times New Roman" w:hAnsi="Times New Roman" w:cs="Times New Roman"/>
          <w:sz w:val="24"/>
          <w:szCs w:val="24"/>
        </w:rPr>
        <w:t xml:space="preserve"> (settore scientifico-disciplinare L-ANT/10)</w:t>
      </w:r>
    </w:p>
    <w:p w14:paraId="1F80E7BC" w14:textId="77777777" w:rsidR="004436DE" w:rsidRDefault="004436DE" w:rsidP="00230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7C35AF" w14:textId="0AD50FF7" w:rsidR="003E089A" w:rsidRPr="00923969" w:rsidRDefault="006861B7" w:rsidP="00453460">
      <w:pPr>
        <w:pStyle w:val="Paragrafoelenco"/>
        <w:numPr>
          <w:ilvl w:val="0"/>
          <w:numId w:val="10"/>
        </w:numPr>
        <w:contextualSpacing/>
        <w:rPr>
          <w:rFonts w:cs="Times New Roman"/>
        </w:rPr>
      </w:pPr>
      <w:r w:rsidRPr="00923969">
        <w:rPr>
          <w:rFonts w:cs="Times New Roman"/>
        </w:rPr>
        <w:t>Dal</w:t>
      </w:r>
      <w:r w:rsidR="003E089A" w:rsidRPr="00923969">
        <w:rPr>
          <w:rFonts w:cs="Times New Roman"/>
        </w:rPr>
        <w:t xml:space="preserve"> 2001/02 al 2004/05</w:t>
      </w:r>
      <w:r w:rsidR="004436DE" w:rsidRPr="00923969">
        <w:rPr>
          <w:rFonts w:cs="Times New Roman"/>
        </w:rPr>
        <w:t>,</w:t>
      </w:r>
      <w:r w:rsidR="003E089A" w:rsidRPr="00923969">
        <w:rPr>
          <w:rFonts w:cs="Times New Roman"/>
        </w:rPr>
        <w:t xml:space="preserve"> </w:t>
      </w:r>
      <w:r w:rsidR="004436DE" w:rsidRPr="00923969">
        <w:rPr>
          <w:rFonts w:cs="Times New Roman"/>
        </w:rPr>
        <w:t>nel ruolo</w:t>
      </w:r>
      <w:r w:rsidR="003E089A" w:rsidRPr="00923969">
        <w:rPr>
          <w:rFonts w:cs="Times New Roman"/>
        </w:rPr>
        <w:t xml:space="preserve"> di ricercatore</w:t>
      </w:r>
      <w:r w:rsidRPr="00923969">
        <w:rPr>
          <w:rFonts w:cs="Times New Roman"/>
        </w:rPr>
        <w:br/>
      </w:r>
      <w:r w:rsidR="003E089A" w:rsidRPr="00923969">
        <w:rPr>
          <w:rFonts w:cs="Times New Roman"/>
        </w:rPr>
        <w:t xml:space="preserve">Docente di </w:t>
      </w:r>
      <w:r w:rsidR="003E089A" w:rsidRPr="00923969">
        <w:rPr>
          <w:rFonts w:cs="Times New Roman"/>
          <w:i/>
        </w:rPr>
        <w:t>Archeologia Egea</w:t>
      </w:r>
      <w:r w:rsidR="004436DE" w:rsidRPr="00923969">
        <w:rPr>
          <w:rFonts w:cs="Times New Roman"/>
        </w:rPr>
        <w:t xml:space="preserve"> (</w:t>
      </w:r>
      <w:r w:rsidR="003E089A" w:rsidRPr="00923969">
        <w:rPr>
          <w:rFonts w:cs="Times New Roman"/>
        </w:rPr>
        <w:t>settore scientifico</w:t>
      </w:r>
      <w:r w:rsidR="004436DE" w:rsidRPr="00923969">
        <w:rPr>
          <w:rFonts w:cs="Times New Roman"/>
        </w:rPr>
        <w:t>-disciplinare</w:t>
      </w:r>
      <w:r w:rsidR="003E089A" w:rsidRPr="00923969">
        <w:rPr>
          <w:rFonts w:cs="Times New Roman"/>
        </w:rPr>
        <w:t xml:space="preserve"> L-FIL-LET/01</w:t>
      </w:r>
      <w:r w:rsidR="004436DE" w:rsidRPr="00923969">
        <w:rPr>
          <w:rFonts w:cs="Times New Roman"/>
        </w:rPr>
        <w:t>);</w:t>
      </w:r>
    </w:p>
    <w:p w14:paraId="7989831F" w14:textId="61BBE1DB" w:rsidR="00E725C3" w:rsidRPr="00923969" w:rsidRDefault="004436DE" w:rsidP="00923969">
      <w:pPr>
        <w:pStyle w:val="Paragrafoelenco"/>
        <w:numPr>
          <w:ilvl w:val="0"/>
          <w:numId w:val="10"/>
        </w:numPr>
        <w:contextualSpacing/>
        <w:rPr>
          <w:rFonts w:cs="Times New Roman"/>
        </w:rPr>
      </w:pPr>
      <w:r w:rsidRPr="00923969">
        <w:rPr>
          <w:rFonts w:cs="Times New Roman"/>
        </w:rPr>
        <w:t>d</w:t>
      </w:r>
      <w:r w:rsidR="00E725C3" w:rsidRPr="00923969">
        <w:rPr>
          <w:rFonts w:cs="Times New Roman"/>
        </w:rPr>
        <w:t xml:space="preserve">al 2000 al 2005, </w:t>
      </w:r>
      <w:r w:rsidRPr="00923969">
        <w:rPr>
          <w:rFonts w:cs="Times New Roman"/>
        </w:rPr>
        <w:t>nel ruolo</w:t>
      </w:r>
      <w:r w:rsidR="00C218DC" w:rsidRPr="00923969">
        <w:rPr>
          <w:rFonts w:cs="Times New Roman"/>
        </w:rPr>
        <w:t xml:space="preserve"> di ricercatore</w:t>
      </w:r>
    </w:p>
    <w:p w14:paraId="6B683996" w14:textId="36BBFD47" w:rsidR="00E725C3" w:rsidRPr="002308B0" w:rsidRDefault="00E725C3" w:rsidP="00923969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Docente del </w:t>
      </w:r>
      <w:r w:rsidR="004436DE">
        <w:rPr>
          <w:rFonts w:ascii="Times New Roman" w:hAnsi="Times New Roman" w:cs="Times New Roman"/>
          <w:sz w:val="24"/>
          <w:szCs w:val="24"/>
        </w:rPr>
        <w:t xml:space="preserve">corso di </w:t>
      </w:r>
      <w:r w:rsidRPr="002308B0">
        <w:rPr>
          <w:rFonts w:ascii="Times New Roman" w:hAnsi="Times New Roman" w:cs="Times New Roman"/>
          <w:sz w:val="24"/>
          <w:szCs w:val="24"/>
        </w:rPr>
        <w:t xml:space="preserve">DOTTORATO (consorziato con </w:t>
      </w:r>
      <w:r w:rsidR="004436DE">
        <w:rPr>
          <w:rFonts w:ascii="Times New Roman" w:hAnsi="Times New Roman" w:cs="Times New Roman"/>
          <w:sz w:val="24"/>
          <w:szCs w:val="24"/>
        </w:rPr>
        <w:t>Uni</w:t>
      </w:r>
      <w:r w:rsidRPr="002308B0">
        <w:rPr>
          <w:rFonts w:ascii="Times New Roman" w:hAnsi="Times New Roman" w:cs="Times New Roman"/>
          <w:sz w:val="24"/>
          <w:szCs w:val="24"/>
        </w:rPr>
        <w:t xml:space="preserve">Venezia e Milano) in </w:t>
      </w:r>
      <w:r w:rsidR="004436DE" w:rsidRPr="004436DE">
        <w:rPr>
          <w:rFonts w:ascii="Times New Roman" w:hAnsi="Times New Roman" w:cs="Times New Roman"/>
          <w:i/>
          <w:sz w:val="24"/>
          <w:szCs w:val="24"/>
        </w:rPr>
        <w:t>Protostoria Mediterranea</w:t>
      </w:r>
    </w:p>
    <w:p w14:paraId="73B42807" w14:textId="748EEEAC" w:rsidR="006861B7" w:rsidRPr="002308B0" w:rsidRDefault="006861B7" w:rsidP="00230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461359" w14:textId="2B965EF5" w:rsidR="003E089A" w:rsidRPr="00923969" w:rsidRDefault="006861B7" w:rsidP="00923969">
      <w:pPr>
        <w:pStyle w:val="Paragrafoelenco"/>
        <w:numPr>
          <w:ilvl w:val="0"/>
          <w:numId w:val="10"/>
        </w:numPr>
        <w:contextualSpacing/>
        <w:rPr>
          <w:rFonts w:cs="Times New Roman"/>
        </w:rPr>
      </w:pPr>
      <w:r w:rsidRPr="00923969">
        <w:rPr>
          <w:rFonts w:cs="Times New Roman"/>
        </w:rPr>
        <w:t>Dal</w:t>
      </w:r>
      <w:r w:rsidR="003E089A" w:rsidRPr="00923969">
        <w:rPr>
          <w:rFonts w:cs="Times New Roman"/>
        </w:rPr>
        <w:t xml:space="preserve"> 1996/97 al 1998/99, in qualità di docente a contratto</w:t>
      </w:r>
    </w:p>
    <w:p w14:paraId="69E453EF" w14:textId="3E5031CB" w:rsidR="002000B5" w:rsidRPr="002308B0" w:rsidRDefault="002000B5" w:rsidP="0092396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Docente di </w:t>
      </w:r>
      <w:r w:rsidRPr="004436DE">
        <w:rPr>
          <w:rFonts w:ascii="Times New Roman" w:hAnsi="Times New Roman" w:cs="Times New Roman"/>
          <w:i/>
          <w:sz w:val="24"/>
          <w:szCs w:val="24"/>
        </w:rPr>
        <w:t>Archeologia Egea</w:t>
      </w:r>
      <w:r w:rsidR="004436DE">
        <w:rPr>
          <w:rFonts w:ascii="Times New Roman" w:hAnsi="Times New Roman" w:cs="Times New Roman"/>
          <w:sz w:val="24"/>
          <w:szCs w:val="24"/>
        </w:rPr>
        <w:t xml:space="preserve"> (</w:t>
      </w:r>
      <w:r w:rsidRPr="002308B0">
        <w:rPr>
          <w:rFonts w:ascii="Times New Roman" w:hAnsi="Times New Roman" w:cs="Times New Roman"/>
          <w:sz w:val="24"/>
          <w:szCs w:val="24"/>
        </w:rPr>
        <w:t>settore scientifico</w:t>
      </w:r>
      <w:r w:rsidR="004436DE">
        <w:rPr>
          <w:rFonts w:ascii="Times New Roman" w:hAnsi="Times New Roman" w:cs="Times New Roman"/>
          <w:sz w:val="24"/>
          <w:szCs w:val="24"/>
        </w:rPr>
        <w:t>-disciplinare</w:t>
      </w:r>
      <w:r w:rsidRPr="002308B0">
        <w:rPr>
          <w:rFonts w:ascii="Times New Roman" w:hAnsi="Times New Roman" w:cs="Times New Roman"/>
          <w:sz w:val="24"/>
          <w:szCs w:val="24"/>
        </w:rPr>
        <w:t xml:space="preserve"> L-FIL-LET/01</w:t>
      </w:r>
      <w:r w:rsidR="004436DE">
        <w:rPr>
          <w:rFonts w:ascii="Times New Roman" w:hAnsi="Times New Roman" w:cs="Times New Roman"/>
          <w:sz w:val="24"/>
          <w:szCs w:val="24"/>
        </w:rPr>
        <w:t>)</w:t>
      </w:r>
    </w:p>
    <w:p w14:paraId="3F4440BD" w14:textId="5F8886FF" w:rsidR="002000B5" w:rsidRDefault="002000B5" w:rsidP="00230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C4386A" w14:textId="77777777" w:rsidR="00923969" w:rsidRPr="002308B0" w:rsidRDefault="00923969" w:rsidP="009239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UNIVERSITA’ DEGLI STUDI DI TRIESTE</w:t>
      </w:r>
    </w:p>
    <w:p w14:paraId="2C091745" w14:textId="401D1DCE" w:rsidR="00923969" w:rsidRPr="00923969" w:rsidRDefault="00923969" w:rsidP="00923969">
      <w:pPr>
        <w:pStyle w:val="Paragrafoelenco"/>
        <w:numPr>
          <w:ilvl w:val="0"/>
          <w:numId w:val="10"/>
        </w:numPr>
        <w:contextualSpacing/>
        <w:rPr>
          <w:rFonts w:cs="Times New Roman"/>
        </w:rPr>
      </w:pPr>
      <w:r w:rsidRPr="00923969">
        <w:rPr>
          <w:rFonts w:cs="Times New Roman"/>
        </w:rPr>
        <w:t>Dal 1992/93 al 1993/94, in qualità di docente a contratto</w:t>
      </w:r>
    </w:p>
    <w:p w14:paraId="79BB3664" w14:textId="73CE8DA0" w:rsidR="00923969" w:rsidRDefault="00923969" w:rsidP="0092396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Docente di </w:t>
      </w:r>
      <w:r w:rsidRPr="00923969">
        <w:rPr>
          <w:rFonts w:ascii="Times New Roman" w:hAnsi="Times New Roman" w:cs="Times New Roman"/>
          <w:i/>
          <w:sz w:val="24"/>
          <w:szCs w:val="24"/>
        </w:rPr>
        <w:t>Archeologia e Antichità egee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308B0">
        <w:rPr>
          <w:rFonts w:ascii="Times New Roman" w:hAnsi="Times New Roman" w:cs="Times New Roman"/>
          <w:sz w:val="24"/>
          <w:szCs w:val="24"/>
        </w:rPr>
        <w:t>settore scientifico</w:t>
      </w:r>
      <w:r>
        <w:rPr>
          <w:rFonts w:ascii="Times New Roman" w:hAnsi="Times New Roman" w:cs="Times New Roman"/>
          <w:sz w:val="24"/>
          <w:szCs w:val="24"/>
        </w:rPr>
        <w:t>-disciplinare</w:t>
      </w:r>
      <w:r w:rsidRPr="002308B0">
        <w:rPr>
          <w:rFonts w:ascii="Times New Roman" w:hAnsi="Times New Roman" w:cs="Times New Roman"/>
          <w:sz w:val="24"/>
          <w:szCs w:val="24"/>
        </w:rPr>
        <w:t xml:space="preserve"> L-FIL-LET/01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2A63DA" w14:textId="6EABA286" w:rsidR="00923969" w:rsidRDefault="00923969" w:rsidP="009239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86DBED" w14:textId="30134970" w:rsidR="00923969" w:rsidRPr="00923969" w:rsidRDefault="00923969" w:rsidP="009239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3969">
        <w:rPr>
          <w:rFonts w:ascii="Times New Roman" w:hAnsi="Times New Roman" w:cs="Times New Roman"/>
          <w:sz w:val="24"/>
          <w:szCs w:val="24"/>
        </w:rPr>
        <w:t xml:space="preserve">Attività didattica all’estero e/o </w:t>
      </w:r>
      <w:r w:rsidRPr="00923969">
        <w:rPr>
          <w:rStyle w:val="Nessuno"/>
          <w:rFonts w:ascii="Times New Roman" w:hAnsi="Times New Roman" w:cs="Times New Roman"/>
          <w:sz w:val="24"/>
          <w:szCs w:val="24"/>
          <w:lang w:val="de-DE"/>
        </w:rPr>
        <w:t>presso enti di alta qualificazione</w:t>
      </w:r>
      <w:r w:rsidR="000B7AC1">
        <w:rPr>
          <w:rStyle w:val="Nessuno"/>
          <w:rFonts w:ascii="Times New Roman" w:hAnsi="Times New Roman" w:cs="Times New Roman"/>
          <w:sz w:val="24"/>
          <w:szCs w:val="24"/>
          <w:lang w:val="de-DE"/>
        </w:rPr>
        <w:t>:</w:t>
      </w:r>
    </w:p>
    <w:p w14:paraId="4F47E0AE" w14:textId="77777777" w:rsidR="00923969" w:rsidRPr="002308B0" w:rsidRDefault="00923969" w:rsidP="009239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SCUOLA ARCHEOLOGICA ITALIANA DI ATENE</w:t>
      </w:r>
    </w:p>
    <w:p w14:paraId="7D33E5EF" w14:textId="23C6AEBE" w:rsidR="00923969" w:rsidRPr="002308B0" w:rsidRDefault="00923969" w:rsidP="009239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2019, in qualità di p</w:t>
      </w:r>
      <w:r>
        <w:rPr>
          <w:rFonts w:ascii="Times New Roman" w:hAnsi="Times New Roman" w:cs="Times New Roman"/>
          <w:sz w:val="24"/>
          <w:szCs w:val="24"/>
        </w:rPr>
        <w:t>ro</w:t>
      </w:r>
      <w:r w:rsidRPr="002308B0">
        <w:rPr>
          <w:rFonts w:ascii="Times New Roman" w:hAnsi="Times New Roman" w:cs="Times New Roman"/>
          <w:sz w:val="24"/>
          <w:szCs w:val="24"/>
        </w:rPr>
        <w:t>fessore associato</w:t>
      </w:r>
    </w:p>
    <w:p w14:paraId="34F5A8FA" w14:textId="7717CABF" w:rsidR="00923969" w:rsidRPr="002308B0" w:rsidRDefault="00923969" w:rsidP="009239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Titolare di m</w:t>
      </w:r>
      <w:r w:rsidRPr="002308B0">
        <w:rPr>
          <w:rFonts w:ascii="Times New Roman" w:hAnsi="Times New Roman" w:cs="Times New Roman"/>
          <w:sz w:val="24"/>
          <w:szCs w:val="24"/>
        </w:rPr>
        <w:t xml:space="preserve">odulo di insegnamento di </w:t>
      </w:r>
      <w:r w:rsidRPr="004436DE">
        <w:rPr>
          <w:rFonts w:ascii="Times New Roman" w:hAnsi="Times New Roman" w:cs="Times New Roman"/>
          <w:i/>
          <w:sz w:val="24"/>
          <w:szCs w:val="24"/>
        </w:rPr>
        <w:t>Civiltà Egee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308B0">
        <w:rPr>
          <w:rFonts w:ascii="Times New Roman" w:hAnsi="Times New Roman" w:cs="Times New Roman"/>
          <w:sz w:val="24"/>
          <w:szCs w:val="24"/>
        </w:rPr>
        <w:t>settore scientifico</w:t>
      </w:r>
      <w:r>
        <w:rPr>
          <w:rFonts w:ascii="Times New Roman" w:hAnsi="Times New Roman" w:cs="Times New Roman"/>
          <w:sz w:val="24"/>
          <w:szCs w:val="24"/>
        </w:rPr>
        <w:t>-disciplinare</w:t>
      </w:r>
      <w:r w:rsidRPr="00230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308B0">
        <w:rPr>
          <w:rFonts w:ascii="Times New Roman" w:hAnsi="Times New Roman" w:cs="Times New Roman"/>
          <w:sz w:val="24"/>
          <w:szCs w:val="24"/>
        </w:rPr>
        <w:t>L-FIL-LET/01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3AFDABA" w14:textId="65C26E34" w:rsidR="00923969" w:rsidRDefault="00923969" w:rsidP="00230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9E57C8" w14:textId="77777777" w:rsidR="002000B5" w:rsidRPr="002308B0" w:rsidRDefault="002000B5" w:rsidP="002308B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6085FF" w14:textId="77777777" w:rsidR="006861B7" w:rsidRPr="00923969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  <w:b/>
          <w:sz w:val="24"/>
          <w:szCs w:val="24"/>
        </w:rPr>
      </w:pPr>
      <w:r w:rsidRPr="00923969">
        <w:rPr>
          <w:rFonts w:ascii="Times New Roman" w:hAnsi="Times New Roman" w:cs="Times New Roman"/>
          <w:b/>
          <w:sz w:val="24"/>
          <w:szCs w:val="24"/>
        </w:rPr>
        <w:t>Istruzione e Formazione</w:t>
      </w:r>
    </w:p>
    <w:p w14:paraId="5F015902" w14:textId="77777777" w:rsidR="006861B7" w:rsidRPr="002308B0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</w:p>
    <w:p w14:paraId="51C0859B" w14:textId="50458A8B" w:rsidR="006861B7" w:rsidRPr="002F7C8C" w:rsidRDefault="002000B5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2F7C8C">
        <w:rPr>
          <w:rFonts w:ascii="Times New Roman" w:hAnsi="Times New Roman" w:cs="Times New Roman"/>
          <w:sz w:val="24"/>
          <w:szCs w:val="24"/>
        </w:rPr>
        <w:t>27/05/1998</w:t>
      </w:r>
      <w:r w:rsidR="006861B7" w:rsidRPr="002F7C8C">
        <w:rPr>
          <w:rFonts w:ascii="Times New Roman" w:hAnsi="Times New Roman" w:cs="Times New Roman"/>
          <w:sz w:val="24"/>
          <w:szCs w:val="24"/>
        </w:rPr>
        <w:t xml:space="preserve"> </w:t>
      </w:r>
      <w:r w:rsidR="006861B7" w:rsidRPr="002F7C8C">
        <w:rPr>
          <w:rFonts w:ascii="Times New Roman" w:hAnsi="Times New Roman" w:cs="Times New Roman"/>
          <w:sz w:val="24"/>
          <w:szCs w:val="24"/>
        </w:rPr>
        <w:br/>
        <w:t>Università</w:t>
      </w:r>
      <w:r w:rsidRPr="002F7C8C">
        <w:rPr>
          <w:rFonts w:ascii="Times New Roman" w:hAnsi="Times New Roman" w:cs="Times New Roman"/>
          <w:sz w:val="24"/>
          <w:szCs w:val="24"/>
        </w:rPr>
        <w:t xml:space="preserve"> di Roma “La Sapienza”</w:t>
      </w:r>
      <w:r w:rsidR="006861B7" w:rsidRPr="002F7C8C">
        <w:rPr>
          <w:rFonts w:ascii="Times New Roman" w:hAnsi="Times New Roman" w:cs="Times New Roman"/>
          <w:sz w:val="24"/>
          <w:szCs w:val="24"/>
        </w:rPr>
        <w:br/>
        <w:t xml:space="preserve">Titolo conseguito </w:t>
      </w:r>
      <w:r w:rsidR="002F7C8C">
        <w:rPr>
          <w:rFonts w:ascii="Times New Roman" w:hAnsi="Times New Roman" w:cs="Times New Roman"/>
          <w:sz w:val="24"/>
          <w:szCs w:val="24"/>
        </w:rPr>
        <w:t>: dottorato</w:t>
      </w:r>
      <w:r w:rsidRPr="002F7C8C">
        <w:rPr>
          <w:rFonts w:ascii="Times New Roman" w:hAnsi="Times New Roman" w:cs="Times New Roman"/>
          <w:sz w:val="24"/>
          <w:szCs w:val="24"/>
        </w:rPr>
        <w:t xml:space="preserve"> di ricerca (Preistoria e Protostoria)</w:t>
      </w:r>
      <w:r w:rsidR="006861B7" w:rsidRPr="002F7C8C">
        <w:rPr>
          <w:rFonts w:ascii="Times New Roman" w:hAnsi="Times New Roman" w:cs="Times New Roman"/>
          <w:sz w:val="24"/>
          <w:szCs w:val="24"/>
        </w:rPr>
        <w:br/>
      </w:r>
    </w:p>
    <w:p w14:paraId="4C58732C" w14:textId="77777777" w:rsidR="002000B5" w:rsidRPr="002F7C8C" w:rsidRDefault="002000B5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2F7C8C">
        <w:rPr>
          <w:rFonts w:ascii="Times New Roman" w:hAnsi="Times New Roman" w:cs="Times New Roman"/>
          <w:sz w:val="24"/>
          <w:szCs w:val="24"/>
        </w:rPr>
        <w:t>20/07/1991</w:t>
      </w:r>
    </w:p>
    <w:p w14:paraId="2E95DDC7" w14:textId="1B086CC6" w:rsidR="002000B5" w:rsidRPr="002F7C8C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2F7C8C">
        <w:rPr>
          <w:rFonts w:ascii="Times New Roman" w:hAnsi="Times New Roman" w:cs="Times New Roman"/>
          <w:sz w:val="24"/>
          <w:szCs w:val="24"/>
        </w:rPr>
        <w:t>Università</w:t>
      </w:r>
      <w:r w:rsidR="002000B5" w:rsidRPr="002F7C8C">
        <w:rPr>
          <w:rFonts w:ascii="Times New Roman" w:hAnsi="Times New Roman" w:cs="Times New Roman"/>
          <w:sz w:val="24"/>
          <w:szCs w:val="24"/>
        </w:rPr>
        <w:t xml:space="preserve"> di Roma “La Sapienza”</w:t>
      </w:r>
    </w:p>
    <w:p w14:paraId="61D26A04" w14:textId="4EEBEAD3" w:rsidR="006861B7" w:rsidRPr="002F7C8C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2F7C8C">
        <w:rPr>
          <w:rFonts w:ascii="Times New Roman" w:hAnsi="Times New Roman" w:cs="Times New Roman"/>
          <w:sz w:val="24"/>
          <w:szCs w:val="24"/>
        </w:rPr>
        <w:t>Titolo conseguito</w:t>
      </w:r>
      <w:r w:rsidR="002000B5" w:rsidRPr="002F7C8C">
        <w:rPr>
          <w:rFonts w:ascii="Times New Roman" w:hAnsi="Times New Roman" w:cs="Times New Roman"/>
          <w:sz w:val="24"/>
          <w:szCs w:val="24"/>
        </w:rPr>
        <w:t>: specializzazione in Archeologia (Paletnologia)</w:t>
      </w:r>
    </w:p>
    <w:p w14:paraId="603A0C12" w14:textId="77777777" w:rsidR="006861B7" w:rsidRPr="002F7C8C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</w:p>
    <w:p w14:paraId="11B70546" w14:textId="77777777" w:rsidR="002000B5" w:rsidRPr="002F7C8C" w:rsidRDefault="002000B5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2F7C8C">
        <w:rPr>
          <w:rFonts w:ascii="Times New Roman" w:hAnsi="Times New Roman" w:cs="Times New Roman"/>
          <w:sz w:val="24"/>
          <w:szCs w:val="24"/>
        </w:rPr>
        <w:t>25/11/1986</w:t>
      </w:r>
      <w:r w:rsidR="006861B7" w:rsidRPr="002F7C8C">
        <w:rPr>
          <w:rFonts w:ascii="Times New Roman" w:hAnsi="Times New Roman" w:cs="Times New Roman"/>
          <w:sz w:val="24"/>
          <w:szCs w:val="24"/>
        </w:rPr>
        <w:br/>
        <w:t>Università</w:t>
      </w:r>
      <w:r w:rsidRPr="002F7C8C">
        <w:rPr>
          <w:rFonts w:ascii="Times New Roman" w:hAnsi="Times New Roman" w:cs="Times New Roman"/>
          <w:sz w:val="24"/>
          <w:szCs w:val="24"/>
        </w:rPr>
        <w:t xml:space="preserve"> di Trieste</w:t>
      </w:r>
    </w:p>
    <w:p w14:paraId="2DEDE89B" w14:textId="698169FA" w:rsidR="006861B7" w:rsidRPr="002F7C8C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2F7C8C">
        <w:rPr>
          <w:rFonts w:ascii="Times New Roman" w:hAnsi="Times New Roman" w:cs="Times New Roman"/>
          <w:sz w:val="24"/>
          <w:szCs w:val="24"/>
        </w:rPr>
        <w:t>Titolo conseguito</w:t>
      </w:r>
      <w:r w:rsidR="002000B5" w:rsidRPr="002F7C8C">
        <w:rPr>
          <w:rFonts w:ascii="Times New Roman" w:hAnsi="Times New Roman" w:cs="Times New Roman"/>
          <w:sz w:val="24"/>
          <w:szCs w:val="24"/>
        </w:rPr>
        <w:t>: laurea in Lettere (Civiltà Egee)</w:t>
      </w:r>
    </w:p>
    <w:p w14:paraId="1B014286" w14:textId="77777777" w:rsidR="006861B7" w:rsidRPr="002F7C8C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</w:p>
    <w:p w14:paraId="1A61DBB5" w14:textId="3A4FA8D2" w:rsidR="006861B7" w:rsidRPr="002F7C8C" w:rsidRDefault="002000B5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2F7C8C">
        <w:rPr>
          <w:rFonts w:ascii="Times New Roman" w:hAnsi="Times New Roman" w:cs="Times New Roman"/>
          <w:sz w:val="24"/>
          <w:szCs w:val="24"/>
        </w:rPr>
        <w:t>1981</w:t>
      </w:r>
      <w:r w:rsidR="006861B7" w:rsidRPr="002F7C8C">
        <w:rPr>
          <w:rFonts w:ascii="Times New Roman" w:hAnsi="Times New Roman" w:cs="Times New Roman"/>
          <w:sz w:val="24"/>
          <w:szCs w:val="24"/>
        </w:rPr>
        <w:t xml:space="preserve"> </w:t>
      </w:r>
      <w:r w:rsidR="006861B7" w:rsidRPr="002F7C8C">
        <w:rPr>
          <w:rFonts w:ascii="Times New Roman" w:hAnsi="Times New Roman" w:cs="Times New Roman"/>
          <w:sz w:val="24"/>
          <w:szCs w:val="24"/>
        </w:rPr>
        <w:br/>
      </w:r>
      <w:r w:rsidRPr="002F7C8C">
        <w:rPr>
          <w:rFonts w:ascii="Times New Roman" w:hAnsi="Times New Roman" w:cs="Times New Roman"/>
          <w:sz w:val="24"/>
          <w:szCs w:val="24"/>
        </w:rPr>
        <w:t>Liceo classico Dante Alighieri, Trieste</w:t>
      </w:r>
    </w:p>
    <w:p w14:paraId="1D0C4E5E" w14:textId="2D412D1E" w:rsidR="002000B5" w:rsidRPr="002F7C8C" w:rsidRDefault="002000B5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2F7C8C">
        <w:rPr>
          <w:rFonts w:ascii="Times New Roman" w:hAnsi="Times New Roman" w:cs="Times New Roman"/>
          <w:sz w:val="24"/>
          <w:szCs w:val="24"/>
        </w:rPr>
        <w:t>Titolo conseguito: maturità classica</w:t>
      </w:r>
    </w:p>
    <w:p w14:paraId="028B0563" w14:textId="409092FF" w:rsidR="006861B7" w:rsidRPr="002F7C8C" w:rsidRDefault="006861B7" w:rsidP="006861B7">
      <w:pPr>
        <w:spacing w:after="0"/>
        <w:ind w:right="413"/>
        <w:rPr>
          <w:rFonts w:ascii="Times New Roman" w:hAnsi="Times New Roman" w:cs="Times New Roman"/>
          <w:sz w:val="24"/>
          <w:szCs w:val="24"/>
        </w:rPr>
      </w:pPr>
    </w:p>
    <w:p w14:paraId="2E0714E2" w14:textId="77777777" w:rsidR="006861B7" w:rsidRPr="002308B0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768"/>
      </w:tblGrid>
      <w:tr w:rsidR="006861B7" w:rsidRPr="002308B0" w14:paraId="20D301FF" w14:textId="77777777" w:rsidTr="00DD11FD">
        <w:tc>
          <w:tcPr>
            <w:tcW w:w="2122" w:type="dxa"/>
          </w:tcPr>
          <w:p w14:paraId="60B8EE4D" w14:textId="77777777" w:rsidR="006861B7" w:rsidRPr="002308B0" w:rsidRDefault="006861B7" w:rsidP="00DD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B0">
              <w:rPr>
                <w:rFonts w:ascii="Times New Roman" w:hAnsi="Times New Roman" w:cs="Times New Roman"/>
                <w:sz w:val="24"/>
                <w:szCs w:val="24"/>
              </w:rPr>
              <w:t>Madrelingua</w:t>
            </w:r>
          </w:p>
        </w:tc>
        <w:tc>
          <w:tcPr>
            <w:tcW w:w="2126" w:type="dxa"/>
          </w:tcPr>
          <w:p w14:paraId="319AF5C3" w14:textId="188074A8" w:rsidR="006861B7" w:rsidRPr="002308B0" w:rsidRDefault="00E725C3" w:rsidP="00DD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B0">
              <w:rPr>
                <w:rFonts w:ascii="Times New Roman" w:hAnsi="Times New Roman" w:cs="Times New Roman"/>
                <w:sz w:val="24"/>
                <w:szCs w:val="24"/>
              </w:rPr>
              <w:t>ITALIANA</w:t>
            </w:r>
          </w:p>
        </w:tc>
      </w:tr>
      <w:tr w:rsidR="006861B7" w:rsidRPr="002308B0" w14:paraId="37BC9E26" w14:textId="77777777" w:rsidTr="00DD11FD">
        <w:tc>
          <w:tcPr>
            <w:tcW w:w="2122" w:type="dxa"/>
          </w:tcPr>
          <w:p w14:paraId="5A006A67" w14:textId="08869598" w:rsidR="006861B7" w:rsidRPr="002308B0" w:rsidRDefault="00E725C3" w:rsidP="00DD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B0">
              <w:rPr>
                <w:rFonts w:ascii="Times New Roman" w:hAnsi="Times New Roman" w:cs="Times New Roman"/>
                <w:sz w:val="24"/>
                <w:szCs w:val="24"/>
              </w:rPr>
              <w:t>INGLESE</w:t>
            </w:r>
          </w:p>
        </w:tc>
        <w:tc>
          <w:tcPr>
            <w:tcW w:w="2126" w:type="dxa"/>
          </w:tcPr>
          <w:p w14:paraId="5CFED84B" w14:textId="5654AD04" w:rsidR="006861B7" w:rsidRPr="002308B0" w:rsidRDefault="00E725C3" w:rsidP="00DD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B0">
              <w:rPr>
                <w:rFonts w:ascii="Times New Roman" w:hAnsi="Times New Roman" w:cs="Times New Roman"/>
                <w:sz w:val="24"/>
                <w:szCs w:val="24"/>
              </w:rPr>
              <w:t>Molto buono</w:t>
            </w:r>
          </w:p>
        </w:tc>
      </w:tr>
      <w:tr w:rsidR="006861B7" w:rsidRPr="002308B0" w14:paraId="4AB22FC9" w14:textId="77777777" w:rsidTr="00DD11FD">
        <w:tc>
          <w:tcPr>
            <w:tcW w:w="2122" w:type="dxa"/>
          </w:tcPr>
          <w:p w14:paraId="5A0BD6AB" w14:textId="247B9DE2" w:rsidR="006861B7" w:rsidRPr="002308B0" w:rsidRDefault="00E725C3" w:rsidP="00DD11FD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B0">
              <w:rPr>
                <w:rFonts w:ascii="Times New Roman" w:hAnsi="Times New Roman" w:cs="Times New Roman"/>
                <w:sz w:val="24"/>
                <w:szCs w:val="24"/>
              </w:rPr>
              <w:t>TEDESCO</w:t>
            </w:r>
          </w:p>
        </w:tc>
        <w:tc>
          <w:tcPr>
            <w:tcW w:w="2126" w:type="dxa"/>
          </w:tcPr>
          <w:p w14:paraId="1337472C" w14:textId="6AEC521E" w:rsidR="006861B7" w:rsidRPr="002308B0" w:rsidRDefault="00E725C3" w:rsidP="00DD11FD">
            <w:pPr>
              <w:tabs>
                <w:tab w:val="left" w:pos="1418"/>
              </w:tabs>
              <w:ind w:right="1911"/>
              <w:rPr>
                <w:rFonts w:ascii="Times New Roman" w:hAnsi="Times New Roman" w:cs="Times New Roman"/>
                <w:sz w:val="24"/>
                <w:szCs w:val="24"/>
              </w:rPr>
            </w:pPr>
            <w:r w:rsidRPr="002308B0"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</w:tr>
      <w:tr w:rsidR="006861B7" w:rsidRPr="002308B0" w14:paraId="5337C070" w14:textId="77777777" w:rsidTr="00DD11FD">
        <w:tc>
          <w:tcPr>
            <w:tcW w:w="2122" w:type="dxa"/>
          </w:tcPr>
          <w:p w14:paraId="30E012D4" w14:textId="09F26309" w:rsidR="006861B7" w:rsidRPr="002308B0" w:rsidRDefault="00E725C3" w:rsidP="00DD11FD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B0">
              <w:rPr>
                <w:rFonts w:ascii="Times New Roman" w:hAnsi="Times New Roman" w:cs="Times New Roman"/>
                <w:sz w:val="24"/>
                <w:szCs w:val="24"/>
              </w:rPr>
              <w:t>GRECO</w:t>
            </w:r>
          </w:p>
        </w:tc>
        <w:tc>
          <w:tcPr>
            <w:tcW w:w="2126" w:type="dxa"/>
          </w:tcPr>
          <w:p w14:paraId="1F3F1C92" w14:textId="75DE298F" w:rsidR="006861B7" w:rsidRPr="002308B0" w:rsidRDefault="00E725C3" w:rsidP="00DD11FD">
            <w:pPr>
              <w:tabs>
                <w:tab w:val="left" w:pos="1418"/>
              </w:tabs>
              <w:ind w:right="1911"/>
              <w:rPr>
                <w:rFonts w:ascii="Times New Roman" w:hAnsi="Times New Roman" w:cs="Times New Roman"/>
                <w:sz w:val="24"/>
                <w:szCs w:val="24"/>
              </w:rPr>
            </w:pPr>
            <w:r w:rsidRPr="002308B0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</w:tr>
      <w:tr w:rsidR="006861B7" w:rsidRPr="002308B0" w14:paraId="5E2ACDF9" w14:textId="77777777" w:rsidTr="00DD11FD">
        <w:tc>
          <w:tcPr>
            <w:tcW w:w="2122" w:type="dxa"/>
          </w:tcPr>
          <w:p w14:paraId="1CDE79C2" w14:textId="10A7E5E3" w:rsidR="006861B7" w:rsidRPr="002308B0" w:rsidRDefault="00E725C3" w:rsidP="00DD11FD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B0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</w:p>
        </w:tc>
        <w:tc>
          <w:tcPr>
            <w:tcW w:w="2126" w:type="dxa"/>
          </w:tcPr>
          <w:p w14:paraId="1DF1BEA0" w14:textId="17EC1A60" w:rsidR="006861B7" w:rsidRPr="002308B0" w:rsidRDefault="000B7AC1" w:rsidP="00DD11FD">
            <w:pPr>
              <w:tabs>
                <w:tab w:val="left" w:pos="1418"/>
              </w:tabs>
              <w:ind w:right="19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</w:tc>
      </w:tr>
    </w:tbl>
    <w:p w14:paraId="2B2CBF19" w14:textId="77777777" w:rsidR="006861B7" w:rsidRPr="002308B0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ab/>
      </w:r>
    </w:p>
    <w:p w14:paraId="6EABDC4C" w14:textId="77777777" w:rsidR="006861B7" w:rsidRPr="002308B0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</w:p>
    <w:p w14:paraId="522F54FB" w14:textId="77777777" w:rsidR="006861B7" w:rsidRPr="002308B0" w:rsidRDefault="006861B7" w:rsidP="006861B7">
      <w:pPr>
        <w:shd w:val="clear" w:color="auto" w:fill="AEAAAA" w:themeFill="background2" w:themeFillShade="BF"/>
        <w:ind w:right="554"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Altro</w:t>
      </w:r>
    </w:p>
    <w:p w14:paraId="53C11A25" w14:textId="19E4A407" w:rsidR="00923969" w:rsidRDefault="00DD11FD" w:rsidP="00923969">
      <w:pPr>
        <w:pStyle w:val="Eaoaeaa"/>
        <w:widowControl/>
        <w:tabs>
          <w:tab w:val="left" w:pos="7121"/>
        </w:tabs>
        <w:spacing w:before="20" w:after="20"/>
        <w:ind w:right="554"/>
        <w:rPr>
          <w:rStyle w:val="Nessuno"/>
          <w:sz w:val="24"/>
          <w:szCs w:val="24"/>
          <w:lang w:val="de-DE"/>
        </w:rPr>
      </w:pPr>
      <w:r w:rsidRPr="002308B0">
        <w:rPr>
          <w:rStyle w:val="Nessuno"/>
          <w:sz w:val="24"/>
          <w:szCs w:val="24"/>
          <w:lang w:val="de-DE"/>
        </w:rPr>
        <w:t xml:space="preserve">7/12/2022: chiamata in ruolo </w:t>
      </w:r>
      <w:r w:rsidR="000B7AC1">
        <w:rPr>
          <w:rStyle w:val="Nessuno"/>
          <w:sz w:val="24"/>
          <w:szCs w:val="24"/>
          <w:lang w:val="de-DE"/>
        </w:rPr>
        <w:t>come</w:t>
      </w:r>
      <w:r w:rsidRPr="002308B0">
        <w:rPr>
          <w:rStyle w:val="Nessuno"/>
          <w:sz w:val="24"/>
          <w:szCs w:val="24"/>
          <w:lang w:val="de-DE"/>
        </w:rPr>
        <w:t xml:space="preserve"> professore di I fascia presso l’Università di Udine (SSD L-FIL-LET/01) </w:t>
      </w:r>
      <w:r w:rsidR="000B7AC1">
        <w:rPr>
          <w:rStyle w:val="Nessuno"/>
          <w:sz w:val="24"/>
          <w:szCs w:val="24"/>
          <w:lang w:val="de-DE"/>
        </w:rPr>
        <w:t>(ASN 2012)</w:t>
      </w:r>
    </w:p>
    <w:p w14:paraId="395507EB" w14:textId="77777777" w:rsidR="00923969" w:rsidRDefault="00923969" w:rsidP="00923969">
      <w:pPr>
        <w:pStyle w:val="Eaoaeaa"/>
        <w:widowControl/>
        <w:tabs>
          <w:tab w:val="left" w:pos="7121"/>
        </w:tabs>
        <w:spacing w:before="20" w:after="20"/>
        <w:ind w:right="554"/>
        <w:rPr>
          <w:rStyle w:val="Nessuno"/>
          <w:sz w:val="24"/>
          <w:szCs w:val="24"/>
          <w:lang w:val="de-DE"/>
        </w:rPr>
      </w:pPr>
    </w:p>
    <w:p w14:paraId="4C2DB4D8" w14:textId="3CAC4EBA" w:rsidR="00923969" w:rsidRPr="002308B0" w:rsidRDefault="00923969" w:rsidP="00923969">
      <w:pPr>
        <w:pStyle w:val="Eaoaeaa"/>
        <w:widowControl/>
        <w:tabs>
          <w:tab w:val="left" w:pos="7121"/>
        </w:tabs>
        <w:spacing w:before="20" w:after="20"/>
        <w:ind w:right="554"/>
        <w:rPr>
          <w:rStyle w:val="Nessuno"/>
          <w:rFonts w:eastAsiaTheme="minorEastAsia"/>
          <w:sz w:val="24"/>
          <w:szCs w:val="24"/>
          <w:lang w:val="it-IT"/>
        </w:rPr>
      </w:pPr>
      <w:r w:rsidRPr="002308B0">
        <w:rPr>
          <w:rStyle w:val="Nessuno"/>
          <w:rFonts w:eastAsiaTheme="minorEastAsia"/>
          <w:sz w:val="24"/>
          <w:szCs w:val="24"/>
          <w:lang w:val="it-IT"/>
        </w:rPr>
        <w:t>-Membro della Giunta della Consulta universitaria di Preistoria e Protostoria</w:t>
      </w:r>
    </w:p>
    <w:p w14:paraId="25C5FB31" w14:textId="77777777" w:rsidR="00923969" w:rsidRDefault="00923969" w:rsidP="00B24B2B">
      <w:pPr>
        <w:contextualSpacing/>
        <w:rPr>
          <w:rStyle w:val="Nessuno"/>
          <w:rFonts w:ascii="Times New Roman" w:hAnsi="Times New Roman" w:cs="Times New Roman"/>
          <w:b/>
          <w:sz w:val="24"/>
          <w:szCs w:val="24"/>
          <w:lang w:val="de-DE"/>
        </w:rPr>
      </w:pPr>
    </w:p>
    <w:p w14:paraId="26A8425C" w14:textId="4455AC76" w:rsidR="00B24B2B" w:rsidRPr="002308B0" w:rsidRDefault="00B24B2B" w:rsidP="00B24B2B">
      <w:pPr>
        <w:contextualSpacing/>
        <w:rPr>
          <w:rStyle w:val="Nessuno"/>
          <w:rFonts w:ascii="Times New Roman" w:hAnsi="Times New Roman" w:cs="Times New Roman"/>
          <w:b/>
          <w:sz w:val="24"/>
          <w:szCs w:val="24"/>
          <w:lang w:val="de-DE"/>
        </w:rPr>
      </w:pPr>
      <w:r w:rsidRPr="002308B0">
        <w:rPr>
          <w:rStyle w:val="Nessuno"/>
          <w:rFonts w:ascii="Times New Roman" w:hAnsi="Times New Roman" w:cs="Times New Roman"/>
          <w:b/>
          <w:sz w:val="24"/>
          <w:szCs w:val="24"/>
          <w:lang w:val="de-DE"/>
        </w:rPr>
        <w:t>Attività istituzionali</w:t>
      </w:r>
      <w:r w:rsidR="00923969">
        <w:rPr>
          <w:rStyle w:val="Nessuno"/>
          <w:rFonts w:ascii="Times New Roman" w:hAnsi="Times New Roman" w:cs="Times New Roman"/>
          <w:b/>
          <w:sz w:val="24"/>
          <w:szCs w:val="24"/>
          <w:lang w:val="de-DE"/>
        </w:rPr>
        <w:t xml:space="preserve"> presso UniUd</w:t>
      </w:r>
    </w:p>
    <w:p w14:paraId="2B480F6A" w14:textId="19D83F40" w:rsidR="00DD11FD" w:rsidRPr="000B7AC1" w:rsidRDefault="00DD11FD" w:rsidP="00DD11FD">
      <w:pPr>
        <w:contextualSpacing/>
        <w:rPr>
          <w:rStyle w:val="Nessuno"/>
          <w:rFonts w:ascii="Times New Roman" w:hAnsi="Times New Roman" w:cs="Times New Roman"/>
          <w:lang w:val="de-DE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  <w:lang w:val="de-DE"/>
        </w:rPr>
        <w:t>-</w:t>
      </w:r>
      <w:r w:rsidRPr="000B7AC1">
        <w:rPr>
          <w:rStyle w:val="Nessuno"/>
          <w:rFonts w:ascii="Times New Roman" w:hAnsi="Times New Roman" w:cs="Times New Roman"/>
          <w:lang w:val="de-DE"/>
        </w:rPr>
        <w:t xml:space="preserve">Dal 2023: referente Erasmus del corso di </w:t>
      </w:r>
      <w:r w:rsidRPr="000B7AC1">
        <w:rPr>
          <w:rStyle w:val="Nessuno"/>
          <w:rFonts w:ascii="Times New Roman" w:hAnsi="Times New Roman" w:cs="Times New Roman"/>
          <w:i/>
          <w:lang w:val="de-DE"/>
        </w:rPr>
        <w:t>Beni Culturali</w:t>
      </w:r>
      <w:r w:rsidRPr="000B7AC1">
        <w:rPr>
          <w:rStyle w:val="Nessuno"/>
          <w:rFonts w:ascii="Times New Roman" w:hAnsi="Times New Roman" w:cs="Times New Roman"/>
          <w:lang w:val="de-DE"/>
        </w:rPr>
        <w:t xml:space="preserve"> (DIUM)</w:t>
      </w:r>
      <w:r w:rsidR="00E725C3" w:rsidRPr="000B7AC1">
        <w:rPr>
          <w:rStyle w:val="Nessuno"/>
          <w:rFonts w:ascii="Times New Roman" w:hAnsi="Times New Roman" w:cs="Times New Roman"/>
          <w:lang w:val="de-DE"/>
        </w:rPr>
        <w:t xml:space="preserve"> </w:t>
      </w:r>
    </w:p>
    <w:p w14:paraId="4CBFC682" w14:textId="60F4D2CE" w:rsidR="00E725C3" w:rsidRPr="000B7AC1" w:rsidRDefault="00E725C3" w:rsidP="00B24B2B">
      <w:pPr>
        <w:contextualSpacing/>
        <w:rPr>
          <w:rFonts w:ascii="Times New Roman" w:hAnsi="Times New Roman" w:cs="Times New Roman"/>
        </w:rPr>
      </w:pPr>
      <w:r w:rsidRPr="000B7AC1">
        <w:rPr>
          <w:rStyle w:val="Nessuno"/>
          <w:rFonts w:ascii="Times New Roman" w:hAnsi="Times New Roman" w:cs="Times New Roman"/>
          <w:lang w:val="de-DE"/>
        </w:rPr>
        <w:t xml:space="preserve">dal 2021: coordinatrice di sede del dottorato interateneo (Venezia-Udine-Trieste) in </w:t>
      </w:r>
      <w:r w:rsidRPr="000B7AC1">
        <w:rPr>
          <w:rStyle w:val="Nessuno"/>
          <w:rFonts w:ascii="Times New Roman" w:hAnsi="Times New Roman" w:cs="Times New Roman"/>
          <w:i/>
          <w:lang w:val="de-DE"/>
        </w:rPr>
        <w:t>Scienze dell’antichità</w:t>
      </w:r>
      <w:r w:rsidRPr="000B7AC1">
        <w:rPr>
          <w:rStyle w:val="Nessuno"/>
          <w:rFonts w:ascii="Times New Roman" w:hAnsi="Times New Roman" w:cs="Times New Roman"/>
          <w:lang w:val="de-DE"/>
        </w:rPr>
        <w:t>;</w:t>
      </w:r>
      <w:r w:rsidRPr="000B7AC1">
        <w:rPr>
          <w:rStyle w:val="Nessuno"/>
          <w:rFonts w:ascii="Times New Roman" w:hAnsi="Times New Roman" w:cs="Times New Roman"/>
        </w:rPr>
        <w:t xml:space="preserve"> </w:t>
      </w:r>
    </w:p>
    <w:p w14:paraId="742F3FC4" w14:textId="45D64DBA" w:rsidR="00E725C3" w:rsidRPr="000B7AC1" w:rsidRDefault="00E725C3" w:rsidP="00B24B2B">
      <w:pPr>
        <w:contextualSpacing/>
        <w:rPr>
          <w:rStyle w:val="Nessuno"/>
          <w:rFonts w:ascii="Times New Roman" w:hAnsi="Times New Roman" w:cs="Times New Roman"/>
        </w:rPr>
      </w:pPr>
      <w:r w:rsidRPr="000B7AC1">
        <w:rPr>
          <w:rStyle w:val="Nessuno"/>
          <w:rFonts w:ascii="Times New Roman" w:hAnsi="Times New Roman" w:cs="Times New Roman"/>
        </w:rPr>
        <w:t>- 2014-2020: coordinatrice del corso di studi interclasse e interateneo (</w:t>
      </w:r>
      <w:r w:rsidR="000B7AC1" w:rsidRPr="000B7AC1">
        <w:rPr>
          <w:rStyle w:val="Nessuno"/>
          <w:rFonts w:ascii="Times New Roman" w:hAnsi="Times New Roman" w:cs="Times New Roman"/>
        </w:rPr>
        <w:t>U</w:t>
      </w:r>
      <w:r w:rsidRPr="000B7AC1">
        <w:rPr>
          <w:rStyle w:val="Nessuno"/>
          <w:rFonts w:ascii="Times New Roman" w:hAnsi="Times New Roman" w:cs="Times New Roman"/>
        </w:rPr>
        <w:t xml:space="preserve">niversità di Udine e Trieste) in </w:t>
      </w:r>
      <w:r w:rsidRPr="000B7AC1">
        <w:rPr>
          <w:rStyle w:val="Nessuno"/>
          <w:rFonts w:ascii="Times New Roman" w:hAnsi="Times New Roman" w:cs="Times New Roman"/>
          <w:i/>
        </w:rPr>
        <w:t>Scienze dell’Antichità. Archeologia, Storia, Letterature</w:t>
      </w:r>
      <w:r w:rsidRPr="000B7AC1">
        <w:rPr>
          <w:rStyle w:val="Nessuno"/>
          <w:rFonts w:ascii="Times New Roman" w:hAnsi="Times New Roman" w:cs="Times New Roman"/>
        </w:rPr>
        <w:t xml:space="preserve">; </w:t>
      </w:r>
    </w:p>
    <w:p w14:paraId="53AE3A89" w14:textId="77777777" w:rsidR="00E725C3" w:rsidRPr="000B7AC1" w:rsidRDefault="00E725C3" w:rsidP="00B24B2B">
      <w:pPr>
        <w:contextualSpacing/>
        <w:rPr>
          <w:rFonts w:ascii="Times New Roman" w:hAnsi="Times New Roman" w:cs="Times New Roman"/>
        </w:rPr>
      </w:pPr>
      <w:r w:rsidRPr="000B7AC1">
        <w:rPr>
          <w:rStyle w:val="Nessuno"/>
          <w:rFonts w:ascii="Times New Roman" w:hAnsi="Times New Roman" w:cs="Times New Roman"/>
        </w:rPr>
        <w:t>- dal 2017: componente  della commissione didattica del corso triennale in Beni Culturali, UniUd;</w:t>
      </w:r>
    </w:p>
    <w:p w14:paraId="5E088F2E" w14:textId="77777777" w:rsidR="00E725C3" w:rsidRPr="000B7AC1" w:rsidRDefault="00E725C3" w:rsidP="00B24B2B">
      <w:pPr>
        <w:contextualSpacing/>
        <w:rPr>
          <w:rFonts w:ascii="Times New Roman" w:hAnsi="Times New Roman" w:cs="Times New Roman"/>
        </w:rPr>
      </w:pPr>
      <w:r w:rsidRPr="000B7AC1">
        <w:rPr>
          <w:rStyle w:val="Nessuno"/>
          <w:rFonts w:ascii="Times New Roman" w:hAnsi="Times New Roman" w:cs="Times New Roman"/>
        </w:rPr>
        <w:t xml:space="preserve">- 2016-2020: </w:t>
      </w:r>
      <w:r w:rsidRPr="000B7AC1">
        <w:rPr>
          <w:rFonts w:ascii="Times New Roman" w:hAnsi="Times New Roman" w:cs="Times New Roman"/>
        </w:rPr>
        <w:t>componente della commissione didattica di Dipartimento;</w:t>
      </w:r>
    </w:p>
    <w:p w14:paraId="0969C9C1" w14:textId="4AD3E79E" w:rsidR="00E725C3" w:rsidRPr="000B7AC1" w:rsidRDefault="00E725C3" w:rsidP="00B24B2B">
      <w:pPr>
        <w:contextualSpacing/>
        <w:rPr>
          <w:rStyle w:val="Nessuno"/>
          <w:rFonts w:ascii="Times New Roman" w:hAnsi="Times New Roman" w:cs="Times New Roman"/>
          <w:lang w:val="de-DE"/>
        </w:rPr>
      </w:pPr>
      <w:r w:rsidRPr="000B7AC1">
        <w:rPr>
          <w:rStyle w:val="Nessuno"/>
          <w:rFonts w:ascii="Times New Roman" w:hAnsi="Times New Roman" w:cs="Times New Roman"/>
          <w:lang w:val="de-DE"/>
        </w:rPr>
        <w:t>- 2014-2017 e 2019-2023: membro della giunta della Scuola di Specializzazione in Beni Archeologici interateneo (Uni Trieste – Udine -Venezia);</w:t>
      </w:r>
    </w:p>
    <w:p w14:paraId="3A6DB61F" w14:textId="77777777" w:rsidR="00E725C3" w:rsidRPr="000B7AC1" w:rsidRDefault="00E725C3" w:rsidP="00B24B2B">
      <w:pPr>
        <w:contextualSpacing/>
        <w:rPr>
          <w:rStyle w:val="Nessuno"/>
          <w:rFonts w:ascii="Times New Roman" w:hAnsi="Times New Roman" w:cs="Times New Roman"/>
        </w:rPr>
      </w:pPr>
      <w:r w:rsidRPr="000B7AC1">
        <w:rPr>
          <w:rStyle w:val="Nessuno"/>
          <w:rFonts w:ascii="Times New Roman" w:hAnsi="Times New Roman" w:cs="Times New Roman"/>
          <w:lang w:val="de-DE"/>
        </w:rPr>
        <w:t xml:space="preserve">dal 2013: membro del collegio docenti del dottorato in </w:t>
      </w:r>
      <w:r w:rsidRPr="000B7AC1">
        <w:rPr>
          <w:rStyle w:val="Nessuno"/>
          <w:rFonts w:ascii="Times New Roman" w:hAnsi="Times New Roman" w:cs="Times New Roman"/>
        </w:rPr>
        <w:t>Scienze dell’antichità interateneo, Università di Venezia, Udine, Trieste;</w:t>
      </w:r>
    </w:p>
    <w:p w14:paraId="1DF0A844" w14:textId="77777777" w:rsidR="00E725C3" w:rsidRPr="000B7AC1" w:rsidRDefault="00E725C3" w:rsidP="00B24B2B">
      <w:pPr>
        <w:contextualSpacing/>
        <w:rPr>
          <w:rStyle w:val="Nessuno"/>
          <w:rFonts w:ascii="Times New Roman" w:hAnsi="Times New Roman" w:cs="Times New Roman"/>
          <w:lang w:val="de-DE"/>
        </w:rPr>
      </w:pPr>
      <w:r w:rsidRPr="000B7AC1">
        <w:rPr>
          <w:rStyle w:val="Nessuno"/>
          <w:rFonts w:ascii="Times New Roman" w:hAnsi="Times New Roman" w:cs="Times New Roman"/>
        </w:rPr>
        <w:t>2000-2013: membro del collegio docenti dei dottorati in Protostoria Mediterranea e poi Scienze dell’Antichità dell’Università di Udine.</w:t>
      </w:r>
    </w:p>
    <w:p w14:paraId="34740CD9" w14:textId="77777777" w:rsidR="00E725C3" w:rsidRPr="000B7AC1" w:rsidRDefault="00E725C3" w:rsidP="00B24B2B">
      <w:pPr>
        <w:contextualSpacing/>
        <w:rPr>
          <w:rStyle w:val="Nessuno"/>
          <w:rFonts w:ascii="Times New Roman" w:hAnsi="Times New Roman" w:cs="Times New Roman"/>
          <w:lang w:val="de-DE"/>
        </w:rPr>
      </w:pPr>
      <w:r w:rsidRPr="000B7AC1">
        <w:rPr>
          <w:rStyle w:val="Nessuno"/>
          <w:rFonts w:ascii="Times New Roman" w:hAnsi="Times New Roman" w:cs="Times New Roman"/>
          <w:lang w:val="de-DE"/>
        </w:rPr>
        <w:t>- coordinatrice Erasmus (2010-2013: Alte Geschichte und Arch</w:t>
      </w:r>
      <w:r w:rsidRPr="000B7AC1">
        <w:rPr>
          <w:rStyle w:val="Nessuno"/>
          <w:rFonts w:ascii="Times New Roman" w:hAnsi="Times New Roman" w:cs="Times New Roman"/>
          <w:bCs/>
          <w:lang w:val="de-DE"/>
        </w:rPr>
        <w:t>ä</w:t>
      </w:r>
      <w:r w:rsidRPr="000B7AC1">
        <w:rPr>
          <w:rStyle w:val="Nessuno"/>
          <w:rFonts w:ascii="Times New Roman" w:hAnsi="Times New Roman" w:cs="Times New Roman"/>
          <w:lang w:val="de-DE"/>
        </w:rPr>
        <w:t>ologie - Ruprecht Karls Universit</w:t>
      </w:r>
      <w:r w:rsidRPr="000B7AC1">
        <w:rPr>
          <w:rStyle w:val="Nessuno"/>
          <w:rFonts w:ascii="Times New Roman" w:hAnsi="Times New Roman" w:cs="Times New Roman"/>
          <w:bCs/>
          <w:lang w:val="de-DE"/>
        </w:rPr>
        <w:t>ä</w:t>
      </w:r>
      <w:r w:rsidRPr="000B7AC1">
        <w:rPr>
          <w:rStyle w:val="Nessuno"/>
          <w:rFonts w:ascii="Times New Roman" w:hAnsi="Times New Roman" w:cs="Times New Roman"/>
          <w:lang w:val="de-DE"/>
        </w:rPr>
        <w:t>t Heidelberg; Archeologia; dal 2014 Università di Lubiana);</w:t>
      </w:r>
    </w:p>
    <w:p w14:paraId="6A1D17A2" w14:textId="77777777" w:rsidR="000B7AC1" w:rsidRDefault="00E725C3" w:rsidP="00B24B2B">
      <w:pPr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- </w:t>
      </w:r>
    </w:p>
    <w:p w14:paraId="631DB9FF" w14:textId="33BC2E18" w:rsidR="00E725C3" w:rsidRPr="002308B0" w:rsidRDefault="000B7AC1" w:rsidP="00B24B2B">
      <w:pPr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 w:cs="Times New Roman"/>
          <w:sz w:val="24"/>
          <w:szCs w:val="24"/>
        </w:rPr>
        <w:t xml:space="preserve">Dal 2010 ad oggi: </w:t>
      </w:r>
      <w:r w:rsidR="00E725C3"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responsabile del </w:t>
      </w:r>
      <w:r w:rsidR="00E725C3" w:rsidRPr="000B7AC1">
        <w:rPr>
          <w:rStyle w:val="Nessuno"/>
          <w:rFonts w:ascii="Times New Roman" w:hAnsi="Times New Roman" w:cs="Times New Roman"/>
          <w:i/>
          <w:sz w:val="24"/>
          <w:szCs w:val="24"/>
        </w:rPr>
        <w:t>Laboratorio di Preistoria e Protostoria  dell’Università di Udine</w:t>
      </w:r>
      <w:r w:rsidR="00E725C3" w:rsidRPr="002308B0">
        <w:rPr>
          <w:rStyle w:val="Nessuno"/>
          <w:rFonts w:ascii="Times New Roman" w:hAnsi="Times New Roman" w:cs="Times New Roman"/>
          <w:sz w:val="24"/>
          <w:szCs w:val="24"/>
        </w:rPr>
        <w:t>;</w:t>
      </w:r>
    </w:p>
    <w:p w14:paraId="070AC4BE" w14:textId="074D15E7" w:rsidR="00E725C3" w:rsidRPr="002308B0" w:rsidRDefault="00E725C3" w:rsidP="00E725C3">
      <w:pPr>
        <w:pStyle w:val="Eaoaeaa"/>
        <w:widowControl/>
        <w:tabs>
          <w:tab w:val="left" w:pos="7121"/>
        </w:tabs>
        <w:spacing w:before="20" w:after="20"/>
        <w:ind w:right="554"/>
        <w:rPr>
          <w:sz w:val="24"/>
          <w:szCs w:val="24"/>
          <w:lang w:val="it-IT"/>
        </w:rPr>
      </w:pPr>
    </w:p>
    <w:p w14:paraId="089055FF" w14:textId="1E33EA75" w:rsidR="006861B7" w:rsidRPr="000B7AC1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  <w:b/>
          <w:sz w:val="24"/>
          <w:szCs w:val="24"/>
        </w:rPr>
      </w:pPr>
      <w:r w:rsidRPr="000B7AC1">
        <w:rPr>
          <w:rFonts w:ascii="Times New Roman" w:hAnsi="Times New Roman" w:cs="Times New Roman"/>
          <w:b/>
          <w:sz w:val="24"/>
          <w:szCs w:val="24"/>
        </w:rPr>
        <w:t>Attività di ricerca</w:t>
      </w:r>
    </w:p>
    <w:p w14:paraId="02F2D691" w14:textId="77777777" w:rsidR="00E725C3" w:rsidRPr="002308B0" w:rsidRDefault="00E725C3" w:rsidP="000B7AC1">
      <w:pPr>
        <w:spacing w:after="0"/>
        <w:contextualSpacing/>
        <w:rPr>
          <w:rStyle w:val="Nessuno"/>
          <w:rFonts w:ascii="Times New Roman" w:hAnsi="Times New Roman" w:cs="Times New Roman"/>
          <w:b/>
          <w:sz w:val="24"/>
          <w:szCs w:val="24"/>
          <w:lang w:val="de-DE"/>
        </w:rPr>
      </w:pPr>
      <w:r w:rsidRPr="002308B0">
        <w:rPr>
          <w:rStyle w:val="Nessuno"/>
          <w:rFonts w:ascii="Times New Roman" w:hAnsi="Times New Roman" w:cs="Times New Roman"/>
          <w:b/>
          <w:sz w:val="24"/>
          <w:szCs w:val="24"/>
          <w:lang w:val="de-DE"/>
        </w:rPr>
        <w:t xml:space="preserve">Attività di studio e ricerca presso enti di alta qualificazione </w:t>
      </w:r>
    </w:p>
    <w:p w14:paraId="391E288E" w14:textId="77777777" w:rsidR="00E725C3" w:rsidRPr="002308B0" w:rsidRDefault="00E725C3" w:rsidP="000B7AC1">
      <w:pPr>
        <w:spacing w:after="120" w:line="240" w:lineRule="auto"/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</w:pPr>
      <w:r w:rsidRPr="002308B0"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  <w:t xml:space="preserve">1998/1999: München, Ludwig Maximilian Universität, Institut der Vor- und Frühgeschichte: soggiorno di ricerca con borsa  del Comitato dei Rettori delle Università Alpe-Adria, (Wintersemester </w:t>
      </w:r>
      <w:r w:rsidRPr="002308B0">
        <w:rPr>
          <w:rFonts w:ascii="Times New Roman" w:hAnsi="Times New Roman" w:cs="Times New Roman"/>
          <w:sz w:val="24"/>
          <w:szCs w:val="24"/>
        </w:rPr>
        <w:t xml:space="preserve">1998: </w:t>
      </w:r>
      <w:r w:rsidRPr="002308B0"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  <w:t xml:space="preserve">10/1998-02/1999); </w:t>
      </w:r>
    </w:p>
    <w:p w14:paraId="5506AC0D" w14:textId="74CB1D44" w:rsidR="00E725C3" w:rsidRPr="002308B0" w:rsidRDefault="00E725C3" w:rsidP="000B7AC1">
      <w:pPr>
        <w:spacing w:after="120" w:line="240" w:lineRule="auto"/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</w:pPr>
      <w:r w:rsidRPr="002308B0"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  <w:t xml:space="preserve">1996: Università di Cambridge, Department of Archaeology: Visiting scholar (tutor: prof. C.Renfrew) (Lent Term, 01-04/1996); </w:t>
      </w:r>
    </w:p>
    <w:p w14:paraId="7C033EBE" w14:textId="77777777" w:rsidR="00E725C3" w:rsidRPr="002308B0" w:rsidRDefault="00E725C3" w:rsidP="00E725C3">
      <w:pPr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</w:pPr>
      <w:r w:rsidRPr="002308B0"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  <w:t xml:space="preserve">1997: Mainz, Römisch-Germanisches Zentralmuseum: soggiorno di ricerca retribuito dal Museo  </w:t>
      </w:r>
      <w:r w:rsidRPr="002308B0">
        <w:rPr>
          <w:rFonts w:ascii="Times New Roman" w:hAnsi="Times New Roman" w:cs="Times New Roman"/>
          <w:sz w:val="24"/>
          <w:szCs w:val="24"/>
        </w:rPr>
        <w:t>(dr. Imma Kilian-Dirlmeier; dr. Markus Egg)</w:t>
      </w:r>
      <w:r w:rsidRPr="002308B0"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  <w:t xml:space="preserve"> (07/1997);</w:t>
      </w:r>
    </w:p>
    <w:p w14:paraId="238AFEEE" w14:textId="77777777" w:rsidR="00E725C3" w:rsidRPr="002308B0" w:rsidRDefault="00E725C3" w:rsidP="00E725C3">
      <w:pPr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</w:pPr>
      <w:r w:rsidRPr="002308B0"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  <w:t xml:space="preserve">1993: soggiorno di ricerca ad Atene con borsa annuale di perfezionamento presso la Scuola Archeologica Italiana di Atene (03-12/1993); </w:t>
      </w:r>
    </w:p>
    <w:p w14:paraId="2662A656" w14:textId="77777777" w:rsidR="00E725C3" w:rsidRPr="002308B0" w:rsidRDefault="00E725C3" w:rsidP="00E725C3">
      <w:pPr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</w:pPr>
      <w:r w:rsidRPr="002308B0"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  <w:t>1988: soggiorno di studio con borsa dell’École Française presso la sede di Roma (10/1988).</w:t>
      </w:r>
    </w:p>
    <w:p w14:paraId="152CB0D1" w14:textId="77777777" w:rsidR="00E725C3" w:rsidRPr="002308B0" w:rsidRDefault="00E725C3" w:rsidP="000B7AC1">
      <w:pPr>
        <w:spacing w:after="100" w:afterAutospacing="1"/>
        <w:contextualSpacing/>
        <w:rPr>
          <w:rStyle w:val="Nessuno"/>
          <w:rFonts w:ascii="Times New Roman" w:hAnsi="Times New Roman" w:cs="Times New Roman"/>
          <w:b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>Direzione di progetti di ricerca</w:t>
      </w:r>
    </w:p>
    <w:p w14:paraId="6E87F5C6" w14:textId="77777777" w:rsidR="00E725C3" w:rsidRPr="002308B0" w:rsidRDefault="00E725C3" w:rsidP="000B7AC1">
      <w:pPr>
        <w:spacing w:after="100" w:afterAutospacing="1"/>
        <w:contextualSpacing/>
        <w:rPr>
          <w:rStyle w:val="Nessuno"/>
          <w:rFonts w:ascii="Times New Roman" w:hAnsi="Times New Roman" w:cs="Times New Roman"/>
          <w:b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>Progetti vinti in programmi con bandi competitivi di interesse nazionale/internazionale:</w:t>
      </w:r>
    </w:p>
    <w:p w14:paraId="70ECA171" w14:textId="77777777" w:rsidR="00E725C3" w:rsidRPr="002308B0" w:rsidRDefault="00E725C3" w:rsidP="00D6529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2022-; PI/coordinatrice nazionale di progetto PRIN 2020: </w:t>
      </w:r>
      <w:r w:rsidRPr="002308B0">
        <w:rPr>
          <w:rFonts w:ascii="Times New Roman" w:hAnsi="Times New Roman" w:cs="Times New Roman"/>
          <w:i/>
          <w:sz w:val="24"/>
          <w:szCs w:val="24"/>
        </w:rPr>
        <w:t>Mobility and Social integration in the Mediterranean Bronze Age</w:t>
      </w:r>
      <w:r w:rsidRPr="002308B0">
        <w:rPr>
          <w:rFonts w:ascii="Times New Roman" w:hAnsi="Times New Roman" w:cs="Times New Roman"/>
          <w:sz w:val="24"/>
          <w:szCs w:val="24"/>
        </w:rPr>
        <w:t xml:space="preserve"> (in coll. con Università di Catania, CNR Roma); </w:t>
      </w:r>
    </w:p>
    <w:p w14:paraId="40FA5746" w14:textId="77777777" w:rsidR="00E725C3" w:rsidRPr="002308B0" w:rsidRDefault="00E725C3" w:rsidP="00D6529D">
      <w:pPr>
        <w:spacing w:after="120"/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2019-2020: titolare di progetto biennale PRID DE 2018 (Dipartimento di Eccellenza): </w:t>
      </w:r>
      <w:r w:rsidRPr="002308B0">
        <w:rPr>
          <w:rFonts w:ascii="Times New Roman" w:hAnsi="Times New Roman" w:cs="Times New Roman"/>
          <w:i/>
          <w:sz w:val="24"/>
          <w:szCs w:val="24"/>
        </w:rPr>
        <w:t>Aquileia prima di Aquileia. Trasformazioni ambientali, pratiche economiche e sociali, percorsi interregionali nell’evoluzione dei paesaggi costieri dell’Adriatico settentrionale nella protostoria</w:t>
      </w:r>
      <w:r w:rsidRPr="002308B0">
        <w:rPr>
          <w:rFonts w:ascii="Times New Roman" w:hAnsi="Times New Roman" w:cs="Times New Roman"/>
          <w:sz w:val="24"/>
          <w:szCs w:val="24"/>
        </w:rPr>
        <w:t>;</w:t>
      </w:r>
    </w:p>
    <w:p w14:paraId="5EF2EF92" w14:textId="77777777" w:rsidR="00E725C3" w:rsidRPr="002308B0" w:rsidRDefault="00E725C3" w:rsidP="00E725C3">
      <w:pPr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2007: responsabile locale di progetto  PRIN  2007: </w:t>
      </w:r>
      <w:r w:rsidRPr="002308B0">
        <w:rPr>
          <w:rFonts w:ascii="Times New Roman" w:hAnsi="Times New Roman" w:cs="Times New Roman"/>
          <w:i/>
          <w:sz w:val="24"/>
          <w:szCs w:val="24"/>
        </w:rPr>
        <w:t>Paesaggi monumentali e spazi rituali nelle grandi trasformazioni dell’età del bronzo tra Adriatico e mondo egeo</w:t>
      </w:r>
      <w:r w:rsidRPr="002308B0">
        <w:rPr>
          <w:rFonts w:ascii="Times New Roman" w:hAnsi="Times New Roman" w:cs="Times New Roman"/>
          <w:sz w:val="24"/>
          <w:szCs w:val="24"/>
        </w:rPr>
        <w:t xml:space="preserve"> (con coordinamento nazionale dell’ università di Catania, e in coll. con UniVenezia, Genova, Lecce);</w:t>
      </w:r>
    </w:p>
    <w:p w14:paraId="28DD9765" w14:textId="77777777" w:rsidR="00E725C3" w:rsidRPr="002308B0" w:rsidRDefault="00E725C3" w:rsidP="00E725C3">
      <w:pPr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2005: responsabile locale di progetto  PRIN 2005: </w:t>
      </w:r>
      <w:r w:rsidRPr="002308B0">
        <w:rPr>
          <w:rFonts w:ascii="Times New Roman" w:hAnsi="Times New Roman" w:cs="Times New Roman"/>
          <w:i/>
          <w:sz w:val="24"/>
          <w:szCs w:val="24"/>
        </w:rPr>
        <w:t>Creta e mondo miceneo alla fine dell’età del bronzo: il ruolo dello scambio esterno interegeo e dei contatti mediterranei a lunga distanza nelle dinamiche di crescita e trasformazione delle comunità cretesi</w:t>
      </w:r>
      <w:r w:rsidRPr="002308B0">
        <w:rPr>
          <w:rFonts w:ascii="Times New Roman" w:hAnsi="Times New Roman" w:cs="Times New Roman"/>
          <w:sz w:val="24"/>
          <w:szCs w:val="24"/>
        </w:rPr>
        <w:t xml:space="preserve"> (con coordinamento nazionale dell’ università di Catania, e in coll. con UniVenezia, Genova, Lecce); </w:t>
      </w:r>
    </w:p>
    <w:p w14:paraId="5805D1FC" w14:textId="77777777" w:rsidR="00E725C3" w:rsidRPr="002308B0" w:rsidRDefault="00E725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b/>
          <w:sz w:val="24"/>
          <w:szCs w:val="24"/>
        </w:rPr>
        <w:t>Progetti da bandi in programmi istituzionali</w:t>
      </w:r>
    </w:p>
    <w:p w14:paraId="725597A5" w14:textId="77777777" w:rsidR="00E725C3" w:rsidRPr="002308B0" w:rsidRDefault="00E725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2010: direzione di progetto di ricerca finanziato da amministrazioni locali e università di Udine  (l.r. 19/2004 per  il 2008): </w:t>
      </w:r>
      <w:r w:rsidRPr="002308B0">
        <w:rPr>
          <w:rFonts w:ascii="Times New Roman" w:hAnsi="Times New Roman" w:cs="Times New Roman"/>
          <w:bCs/>
          <w:i/>
          <w:sz w:val="24"/>
          <w:szCs w:val="24"/>
        </w:rPr>
        <w:t>I tumuli funerari dell’età del bronzo in Friuli Venezia Giulia e nella protostoria europea</w:t>
      </w:r>
      <w:r w:rsidRPr="002308B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A792BF" w14:textId="77777777" w:rsidR="00E725C3" w:rsidRPr="002308B0" w:rsidRDefault="00E725C3" w:rsidP="00E725C3">
      <w:pPr>
        <w:rPr>
          <w:rFonts w:ascii="Times New Roman" w:hAnsi="Times New Roman" w:cs="Times New Roman"/>
          <w:b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2006: direzione di progetto di ricerca finanziato da amministrazioni locali e università di Udine (l.r. 19/04 per il 2006: </w:t>
      </w:r>
      <w:r w:rsidRPr="002308B0">
        <w:rPr>
          <w:rFonts w:ascii="Times New Roman" w:hAnsi="Times New Roman" w:cs="Times New Roman"/>
          <w:i/>
          <w:sz w:val="24"/>
          <w:szCs w:val="24"/>
        </w:rPr>
        <w:t>Dall’Egeo all’Adriatico: organizzazioni sociali, modi di scambio e interazione in età post-palaziale, XII-XI sec. a. C.</w:t>
      </w:r>
      <w:r w:rsidRPr="002308B0">
        <w:rPr>
          <w:rFonts w:ascii="Times New Roman" w:hAnsi="Times New Roman" w:cs="Times New Roman"/>
          <w:sz w:val="24"/>
          <w:szCs w:val="24"/>
        </w:rPr>
        <w:t>).</w:t>
      </w:r>
    </w:p>
    <w:p w14:paraId="2FB58254" w14:textId="77777777" w:rsidR="00E725C3" w:rsidRPr="002308B0" w:rsidRDefault="00E725C3" w:rsidP="00D6529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08B0">
        <w:rPr>
          <w:rFonts w:ascii="Times New Roman" w:hAnsi="Times New Roman" w:cs="Times New Roman"/>
          <w:b/>
          <w:sz w:val="24"/>
          <w:szCs w:val="24"/>
        </w:rPr>
        <w:t>Progetti di ricerca pluriennali, con finanziamenti da Ateneo di Udine e vari :</w:t>
      </w:r>
    </w:p>
    <w:p w14:paraId="61559B4B" w14:textId="77777777" w:rsidR="00E725C3" w:rsidRPr="002308B0" w:rsidRDefault="00E725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2013-2022 </w:t>
      </w:r>
      <w:r w:rsidRPr="002308B0">
        <w:rPr>
          <w:rFonts w:ascii="Times New Roman" w:hAnsi="Times New Roman" w:cs="Times New Roman"/>
          <w:i/>
          <w:sz w:val="24"/>
          <w:szCs w:val="24"/>
        </w:rPr>
        <w:t>Paesaggi sepolti e sommersi. Aquileia e il suo territorio dall’Eneolitico all’età del ferro</w:t>
      </w:r>
      <w:r w:rsidRPr="002308B0">
        <w:rPr>
          <w:rFonts w:ascii="Times New Roman" w:hAnsi="Times New Roman" w:cs="Times New Roman"/>
          <w:sz w:val="24"/>
          <w:szCs w:val="24"/>
        </w:rPr>
        <w:t>, in coll. con la Soprintendenza Archeologica del Friuli-Venezia Giulia (supportato da Ministero dei Beni Culturali; società di crowdfunding “Archeocrowd”);</w:t>
      </w:r>
    </w:p>
    <w:p w14:paraId="2C3370BA" w14:textId="77777777" w:rsidR="00E725C3" w:rsidRPr="002308B0" w:rsidRDefault="00E725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2010-2022: </w:t>
      </w:r>
      <w:r w:rsidRPr="002308B0">
        <w:rPr>
          <w:rFonts w:ascii="Times New Roman" w:hAnsi="Times New Roman" w:cs="Times New Roman"/>
          <w:i/>
          <w:sz w:val="24"/>
          <w:szCs w:val="24"/>
        </w:rPr>
        <w:t>Archeologia in Acaia. Un paesaggio millenario tra Egeo e Adriatico</w:t>
      </w:r>
      <w:r w:rsidRPr="002308B0">
        <w:rPr>
          <w:rFonts w:ascii="Times New Roman" w:hAnsi="Times New Roman" w:cs="Times New Roman"/>
          <w:sz w:val="24"/>
          <w:szCs w:val="24"/>
        </w:rPr>
        <w:t>, in coll. con Servizio Archeologico Greco-Ministero greco della cultura (con finanziamenti da bandi:</w:t>
      </w:r>
    </w:p>
    <w:p w14:paraId="5B65E6D2" w14:textId="02D778B0" w:rsidR="00E725C3" w:rsidRPr="002308B0" w:rsidRDefault="00E725C3" w:rsidP="00D6529D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 - del Ministero degli Affari esteri e della cooperazione internazionale - Contributi Missioni archeologiche; - dell’Institute for Aegean Prehistory; - dell’Istituto Italiano di Preistoria e Protostoria);</w:t>
      </w:r>
    </w:p>
    <w:p w14:paraId="2996BC17" w14:textId="731CD337" w:rsidR="00E725C3" w:rsidRPr="002308B0" w:rsidRDefault="00E725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b/>
          <w:sz w:val="24"/>
          <w:szCs w:val="24"/>
        </w:rPr>
        <w:t>Responsabile di progetti finanziati con assegni di ricerca</w:t>
      </w:r>
      <w:r w:rsidRPr="002308B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902337" w14:textId="541C8DDB" w:rsidR="0018783C" w:rsidRPr="002308B0" w:rsidRDefault="0018783C" w:rsidP="00D652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2023/25: </w:t>
      </w:r>
      <w:r w:rsidRPr="002308B0">
        <w:rPr>
          <w:rFonts w:ascii="Times New Roman" w:hAnsi="Times New Roman" w:cs="Times New Roman"/>
          <w:i/>
          <w:sz w:val="24"/>
          <w:szCs w:val="24"/>
        </w:rPr>
        <w:t>Il sito medioelladico della Trapezà di Eghion, Acaia: studio di contesti e materiali (campagne 2021-2022)</w:t>
      </w:r>
      <w:r w:rsidR="00D6529D" w:rsidRPr="00D6529D">
        <w:rPr>
          <w:rFonts w:ascii="Times New Roman" w:hAnsi="Times New Roman" w:cs="Times New Roman"/>
          <w:sz w:val="24"/>
          <w:szCs w:val="24"/>
        </w:rPr>
        <w:t xml:space="preserve"> </w:t>
      </w:r>
      <w:r w:rsidR="00D6529D" w:rsidRPr="002308B0">
        <w:rPr>
          <w:rFonts w:ascii="Times New Roman" w:hAnsi="Times New Roman" w:cs="Times New Roman"/>
          <w:sz w:val="24"/>
          <w:szCs w:val="24"/>
        </w:rPr>
        <w:t xml:space="preserve">(L-FIL-LET/01) </w:t>
      </w:r>
      <w:r w:rsidRPr="002308B0">
        <w:rPr>
          <w:rFonts w:ascii="Times New Roman" w:hAnsi="Times New Roman" w:cs="Times New Roman"/>
          <w:sz w:val="24"/>
          <w:szCs w:val="24"/>
        </w:rPr>
        <w:t xml:space="preserve"> (dott. A. Mercogliano)</w:t>
      </w:r>
    </w:p>
    <w:p w14:paraId="16BA7654" w14:textId="2FE097ED" w:rsidR="00E725C3" w:rsidRPr="002308B0" w:rsidRDefault="00E725C3" w:rsidP="002F7C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2022/23</w:t>
      </w:r>
      <w:r w:rsidRPr="002308B0">
        <w:rPr>
          <w:rFonts w:ascii="Times New Roman" w:hAnsi="Times New Roman" w:cs="Times New Roman"/>
          <w:i/>
          <w:sz w:val="24"/>
          <w:szCs w:val="24"/>
        </w:rPr>
        <w:t>: La necropoli micenea della Trapezà di Eghion. Aggiornamento e studio per un’edizione completa dei corredi funerari</w:t>
      </w:r>
      <w:r w:rsidRPr="002308B0">
        <w:rPr>
          <w:rFonts w:ascii="Times New Roman" w:hAnsi="Times New Roman" w:cs="Times New Roman"/>
          <w:sz w:val="24"/>
          <w:szCs w:val="24"/>
        </w:rPr>
        <w:t>” (L-FIL-LET/01) (dott. A.Licciardello);</w:t>
      </w:r>
    </w:p>
    <w:p w14:paraId="0A5A424B" w14:textId="77777777" w:rsidR="00E725C3" w:rsidRPr="002308B0" w:rsidRDefault="00E725C3" w:rsidP="002F7C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2020/21: </w:t>
      </w:r>
      <w:r w:rsidRPr="002308B0">
        <w:rPr>
          <w:rFonts w:ascii="Times New Roman" w:hAnsi="Times New Roman" w:cs="Times New Roman"/>
          <w:i/>
          <w:sz w:val="24"/>
          <w:szCs w:val="24"/>
        </w:rPr>
        <w:t xml:space="preserve">La ceramica della necropoli micenea della Trapezà di Eghion: edizione sistematica , studio dei contesti, progettazione espositiva </w:t>
      </w:r>
      <w:r w:rsidRPr="002308B0">
        <w:rPr>
          <w:rFonts w:ascii="Times New Roman" w:hAnsi="Times New Roman" w:cs="Times New Roman"/>
          <w:sz w:val="24"/>
          <w:szCs w:val="24"/>
        </w:rPr>
        <w:t>(L-FIL-LET/01) (dott. A. Licciardello);</w:t>
      </w:r>
    </w:p>
    <w:p w14:paraId="43ADFF8D" w14:textId="77777777" w:rsidR="00E725C3" w:rsidRPr="002308B0" w:rsidRDefault="00E725C3" w:rsidP="002F7C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2018/19 e 2019/20: </w:t>
      </w:r>
      <w:r w:rsidRPr="002308B0">
        <w:rPr>
          <w:rFonts w:ascii="Times New Roman" w:hAnsi="Times New Roman" w:cs="Times New Roman"/>
          <w:i/>
          <w:sz w:val="24"/>
          <w:szCs w:val="24"/>
        </w:rPr>
        <w:t>Approdi protostorici dell’Adriatico nordorientale: l’evoluzione del paesaggio antropico nel territorio aquileiese tra età del bronzo e prima età del fe</w:t>
      </w:r>
      <w:r w:rsidRPr="002308B0">
        <w:rPr>
          <w:rFonts w:ascii="Times New Roman" w:hAnsi="Times New Roman" w:cs="Times New Roman"/>
          <w:sz w:val="24"/>
          <w:szCs w:val="24"/>
        </w:rPr>
        <w:t>rro</w:t>
      </w:r>
      <w:r w:rsidRPr="002308B0">
        <w:rPr>
          <w:rFonts w:ascii="Times New Roman" w:eastAsia="Calibri" w:hAnsi="Times New Roman" w:cs="Times New Roman"/>
          <w:sz w:val="24"/>
          <w:szCs w:val="24"/>
        </w:rPr>
        <w:t xml:space="preserve"> (L-ANT/01)</w:t>
      </w:r>
      <w:r w:rsidRPr="002308B0">
        <w:rPr>
          <w:rFonts w:ascii="Times New Roman" w:hAnsi="Times New Roman" w:cs="Times New Roman"/>
          <w:sz w:val="24"/>
          <w:szCs w:val="24"/>
        </w:rPr>
        <w:t xml:space="preserve"> (dott. G.Simeoni);</w:t>
      </w:r>
    </w:p>
    <w:p w14:paraId="0531A8EE" w14:textId="77777777" w:rsidR="00E725C3" w:rsidRPr="002308B0" w:rsidRDefault="00E725C3" w:rsidP="002F7C8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2017/18: </w:t>
      </w:r>
      <w:r w:rsidRPr="002308B0">
        <w:rPr>
          <w:rFonts w:ascii="Times New Roman" w:eastAsia="Calibri" w:hAnsi="Times New Roman" w:cs="Times New Roman"/>
          <w:i/>
          <w:sz w:val="24"/>
          <w:szCs w:val="24"/>
        </w:rPr>
        <w:t xml:space="preserve">Insediamenti protostorici di riviera nel territorio orientale del Friuli Venezia Giulia: ricognizione e censimento dell’inesplorato, studio e integrazione in un sistema digitale per la creazione di archivi dei castellieri e siti del sistema idrografico Torre-Natisone </w:t>
      </w:r>
      <w:r w:rsidRPr="002308B0">
        <w:rPr>
          <w:rFonts w:ascii="Times New Roman" w:hAnsi="Times New Roman" w:cs="Times New Roman"/>
          <w:sz w:val="24"/>
          <w:szCs w:val="24"/>
        </w:rPr>
        <w:t>(L-ANT/01) (dott. G. Simeoni);</w:t>
      </w:r>
      <w:r w:rsidRPr="002308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5D2A6ABB" w14:textId="77777777" w:rsidR="00E725C3" w:rsidRPr="002308B0" w:rsidRDefault="00E725C3" w:rsidP="002F7C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2011/12:  </w:t>
      </w:r>
      <w:r w:rsidRPr="002308B0">
        <w:rPr>
          <w:rFonts w:ascii="Times New Roman" w:eastAsia="Calibri" w:hAnsi="Times New Roman" w:cs="Times New Roman"/>
          <w:i/>
          <w:sz w:val="24"/>
          <w:szCs w:val="24"/>
        </w:rPr>
        <w:t>Censimento e studio del patrimonio archeologico di età pre- protostorica nel territorio del Medio Friuli</w:t>
      </w:r>
      <w:r w:rsidRPr="002308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8B0">
        <w:rPr>
          <w:rFonts w:ascii="Times New Roman" w:hAnsi="Times New Roman" w:cs="Times New Roman"/>
          <w:sz w:val="24"/>
          <w:szCs w:val="24"/>
        </w:rPr>
        <w:t>(L-ANT/01) (dott. G. Simeoni);</w:t>
      </w:r>
    </w:p>
    <w:p w14:paraId="3F4D7195" w14:textId="77777777" w:rsidR="00E725C3" w:rsidRPr="002308B0" w:rsidRDefault="00E725C3" w:rsidP="002F7C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2008/2009 e 2011/12: assegno biennale (12 + 10 mesi): </w:t>
      </w:r>
      <w:r w:rsidRPr="002308B0">
        <w:rPr>
          <w:rFonts w:ascii="Times New Roman" w:hAnsi="Times New Roman" w:cs="Times New Roman"/>
          <w:i/>
          <w:sz w:val="24"/>
          <w:szCs w:val="24"/>
        </w:rPr>
        <w:t>Forme di organizzazione delle produzioni nelle società del Mediterraneo antico tra protostoria ed età storica</w:t>
      </w:r>
      <w:r w:rsidRPr="002308B0">
        <w:rPr>
          <w:rFonts w:ascii="Times New Roman" w:hAnsi="Times New Roman" w:cs="Times New Roman"/>
          <w:sz w:val="24"/>
          <w:szCs w:val="24"/>
        </w:rPr>
        <w:t xml:space="preserve"> (L-FIL-LET/01) (dott. M.E. Alberti).</w:t>
      </w:r>
    </w:p>
    <w:p w14:paraId="190B3F51" w14:textId="77777777" w:rsidR="00E725C3" w:rsidRPr="002308B0" w:rsidRDefault="00E725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b/>
          <w:sz w:val="24"/>
          <w:szCs w:val="24"/>
        </w:rPr>
        <w:t>Responsabile di progetto di ricerca triennale  (RTdA)</w:t>
      </w:r>
      <w:r w:rsidRPr="002308B0">
        <w:rPr>
          <w:rFonts w:ascii="Times New Roman" w:hAnsi="Times New Roman" w:cs="Times New Roman"/>
          <w:sz w:val="24"/>
          <w:szCs w:val="24"/>
        </w:rPr>
        <w:t>:</w:t>
      </w:r>
    </w:p>
    <w:p w14:paraId="5F88C643" w14:textId="77777777" w:rsidR="00E725C3" w:rsidRPr="002308B0" w:rsidRDefault="00E725C3" w:rsidP="00D6529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2022- : </w:t>
      </w:r>
      <w:r w:rsidRPr="002308B0">
        <w:rPr>
          <w:rFonts w:ascii="Times New Roman" w:hAnsi="Times New Roman" w:cs="Times New Roman"/>
          <w:i/>
          <w:sz w:val="24"/>
          <w:szCs w:val="24"/>
        </w:rPr>
        <w:t>Paesaggi culturali della preistoria friulana</w:t>
      </w:r>
      <w:r w:rsidRPr="002308B0">
        <w:rPr>
          <w:rFonts w:ascii="Times New Roman" w:hAnsi="Times New Roman" w:cs="Times New Roman"/>
          <w:sz w:val="24"/>
          <w:szCs w:val="24"/>
        </w:rPr>
        <w:t xml:space="preserve"> (L-ANT/01) (dott. G. Simeoni).</w:t>
      </w:r>
    </w:p>
    <w:p w14:paraId="7B56A061" w14:textId="77777777" w:rsidR="00D6529D" w:rsidRDefault="00D6529D" w:rsidP="00E725C3">
      <w:pPr>
        <w:rPr>
          <w:rFonts w:ascii="Times New Roman" w:hAnsi="Times New Roman" w:cs="Times New Roman"/>
          <w:b/>
          <w:sz w:val="24"/>
          <w:szCs w:val="24"/>
        </w:rPr>
      </w:pPr>
    </w:p>
    <w:p w14:paraId="13294E35" w14:textId="0C823C79" w:rsidR="00E725C3" w:rsidRPr="002308B0" w:rsidRDefault="00E725C3" w:rsidP="00D6529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08B0">
        <w:rPr>
          <w:rFonts w:ascii="Times New Roman" w:hAnsi="Times New Roman" w:cs="Times New Roman"/>
          <w:b/>
          <w:sz w:val="24"/>
          <w:szCs w:val="24"/>
        </w:rPr>
        <w:t>Partecipazione a progetti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58"/>
      </w:tblGrid>
      <w:tr w:rsidR="00E725C3" w:rsidRPr="002308B0" w14:paraId="149BB94B" w14:textId="77777777" w:rsidTr="00DD11FD">
        <w:trPr>
          <w:trHeight w:val="271"/>
        </w:trPr>
        <w:tc>
          <w:tcPr>
            <w:tcW w:w="8558" w:type="dxa"/>
          </w:tcPr>
          <w:p w14:paraId="3FCAD52C" w14:textId="599B422E" w:rsidR="00E725C3" w:rsidRPr="002308B0" w:rsidRDefault="00DE35F8" w:rsidP="00D6529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dal </w:t>
            </w:r>
            <w:r w:rsidR="00E725C3" w:rsidRPr="002308B0">
              <w:rPr>
                <w:rFonts w:ascii="Times New Roman" w:hAnsi="Times New Roman" w:cs="Times New Roman"/>
              </w:rPr>
              <w:t>2019:</w:t>
            </w:r>
            <w:r w:rsidR="00E725C3" w:rsidRPr="002308B0">
              <w:rPr>
                <w:rFonts w:ascii="Times New Roman" w:hAnsi="Times New Roman" w:cs="Times New Roman"/>
                <w:i/>
              </w:rPr>
              <w:t xml:space="preserve"> Paesaggi e tecnologie dal Neolitico all’età greca: Festòs e Haghia Triada (Creta):</w:t>
            </w:r>
            <w:r w:rsidR="00E725C3" w:rsidRPr="002308B0">
              <w:rPr>
                <w:rFonts w:ascii="Times New Roman" w:hAnsi="Times New Roman" w:cs="Times New Roman"/>
              </w:rPr>
              <w:t xml:space="preserve"> scavi e ricerche della missione italiana a Festòs, Creta, nell’ambito del piano quinquennale 2019-2024, direzione dell’Università di Catania per la Scuola Archeologica Italiana di Atene (studio di materiali e contesti del Tardo Bronzo III);</w:t>
            </w:r>
          </w:p>
          <w:p w14:paraId="651CBACD" w14:textId="77777777" w:rsidR="00DE35F8" w:rsidRPr="002308B0" w:rsidRDefault="00DE35F8" w:rsidP="00DE3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08B0">
              <w:rPr>
                <w:rFonts w:ascii="Times New Roman" w:hAnsi="Times New Roman" w:cs="Times New Roman"/>
                <w:sz w:val="24"/>
                <w:szCs w:val="24"/>
              </w:rPr>
              <w:t>1993-2014: membro della missione archeologica della Scuola Archeologica Italiana di Atene e dell’Università di Catania/Centro di Archeologia Cretese a Festòs, Creta (coordinamento V. La Rosa) (studio ed edizione di contesti e materiali degli scavi SAIA);</w:t>
            </w:r>
          </w:p>
          <w:p w14:paraId="6360D36C" w14:textId="2B2FF9F1" w:rsidR="00E725C3" w:rsidRPr="002308B0" w:rsidRDefault="00E725C3" w:rsidP="00DE35F8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2308B0">
              <w:rPr>
                <w:rFonts w:ascii="Times New Roman" w:hAnsi="Times New Roman" w:cs="Times New Roman"/>
              </w:rPr>
              <w:t xml:space="preserve">2010: </w:t>
            </w:r>
            <w:r w:rsidRPr="002308B0">
              <w:rPr>
                <w:rFonts w:ascii="Times New Roman" w:hAnsi="Times New Roman" w:cs="Times New Roman"/>
                <w:i/>
              </w:rPr>
              <w:t>Archeologia a Udine</w:t>
            </w:r>
            <w:r w:rsidRPr="002308B0">
              <w:rPr>
                <w:rFonts w:ascii="Times New Roman" w:hAnsi="Times New Roman" w:cs="Times New Roman"/>
              </w:rPr>
              <w:t>: collaborazione con Soprintendenza Archeologia FVG (supervisione in interventi e scavi urbani)</w:t>
            </w:r>
            <w:r w:rsidR="00DE35F8">
              <w:rPr>
                <w:rFonts w:ascii="Times New Roman" w:hAnsi="Times New Roman" w:cs="Times New Roman"/>
              </w:rPr>
              <w:t xml:space="preserve">; dal </w:t>
            </w:r>
            <w:r w:rsidR="00DE35F8" w:rsidRPr="002308B0">
              <w:rPr>
                <w:rFonts w:ascii="Times New Roman" w:hAnsi="Times New Roman" w:cs="Times New Roman"/>
              </w:rPr>
              <w:t>2020:</w:t>
            </w:r>
            <w:r w:rsidR="00DE35F8">
              <w:rPr>
                <w:rFonts w:ascii="Times New Roman" w:hAnsi="Times New Roman" w:cs="Times New Roman"/>
              </w:rPr>
              <w:t xml:space="preserve"> collaborazione nel progetto di </w:t>
            </w:r>
            <w:r w:rsidR="00DE35F8" w:rsidRPr="002308B0">
              <w:rPr>
                <w:rFonts w:ascii="Times New Roman" w:hAnsi="Times New Roman" w:cs="Times New Roman"/>
              </w:rPr>
              <w:t xml:space="preserve"> revisione e pubblicazione degli scavi </w:t>
            </w:r>
            <w:r w:rsidR="00DE35F8">
              <w:rPr>
                <w:rFonts w:ascii="Times New Roman" w:hAnsi="Times New Roman" w:cs="Times New Roman"/>
              </w:rPr>
              <w:t xml:space="preserve">a cura </w:t>
            </w:r>
            <w:r w:rsidR="00DE35F8" w:rsidRPr="002308B0">
              <w:rPr>
                <w:rFonts w:ascii="Times New Roman" w:hAnsi="Times New Roman" w:cs="Times New Roman"/>
              </w:rPr>
              <w:t xml:space="preserve">della Soprintendenza Archeologia Belle Arti paesaggio </w:t>
            </w:r>
            <w:r w:rsidR="00DE35F8">
              <w:rPr>
                <w:rFonts w:ascii="Times New Roman" w:hAnsi="Times New Roman" w:cs="Times New Roman"/>
              </w:rPr>
              <w:t>FVG e dei Musei Civici di Udine</w:t>
            </w:r>
            <w:r w:rsidR="00DE35F8">
              <w:rPr>
                <w:rFonts w:ascii="Times New Roman" w:hAnsi="Times New Roman" w:cs="Times New Roman"/>
                <w:i/>
              </w:rPr>
              <w:t xml:space="preserve"> (</w:t>
            </w:r>
            <w:r w:rsidR="00DE35F8" w:rsidRPr="002308B0">
              <w:rPr>
                <w:rFonts w:ascii="Times New Roman" w:hAnsi="Times New Roman" w:cs="Times New Roman"/>
                <w:i/>
              </w:rPr>
              <w:t>Archeologia urbana a Udine</w:t>
            </w:r>
            <w:r w:rsidR="00DE35F8">
              <w:rPr>
                <w:rFonts w:ascii="Times New Roman" w:hAnsi="Times New Roman" w:cs="Times New Roman"/>
              </w:rPr>
              <w:t>);</w:t>
            </w:r>
          </w:p>
        </w:tc>
      </w:tr>
    </w:tbl>
    <w:p w14:paraId="781A0CE9" w14:textId="37F367E5" w:rsidR="00E725C3" w:rsidRPr="002308B0" w:rsidRDefault="00E725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2005-2008: </w:t>
      </w:r>
      <w:r w:rsidRPr="002308B0">
        <w:rPr>
          <w:rFonts w:ascii="Times New Roman" w:hAnsi="Times New Roman" w:cs="Times New Roman"/>
          <w:i/>
          <w:sz w:val="24"/>
          <w:szCs w:val="24"/>
        </w:rPr>
        <w:t>Protostoria della media pianura friulana</w:t>
      </w:r>
      <w:r w:rsidRPr="002308B0">
        <w:rPr>
          <w:rFonts w:ascii="Times New Roman" w:hAnsi="Times New Roman" w:cs="Times New Roman"/>
          <w:sz w:val="24"/>
          <w:szCs w:val="24"/>
        </w:rPr>
        <w:t xml:space="preserve">: ricerca e valorizzazione territoriale (direzione P. Cassola Guida, Università di Udine, in convenzione con Soprintendenza e Consorzio dei Comuni del Medio Friuli) (collaborazione in scavi e ricerche);  </w:t>
      </w:r>
    </w:p>
    <w:p w14:paraId="1A6E2D99" w14:textId="233B9C87" w:rsidR="00E725C3" w:rsidRPr="002308B0" w:rsidRDefault="00E725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2003-2004:  </w:t>
      </w:r>
      <w:r w:rsidRPr="002308B0">
        <w:rPr>
          <w:rFonts w:ascii="Times New Roman" w:hAnsi="Times New Roman" w:cs="Times New Roman"/>
          <w:i/>
          <w:sz w:val="24"/>
          <w:szCs w:val="24"/>
        </w:rPr>
        <w:t>Dai tumuli ai castellieri: 1500 anni di storia in Friuli, 2000-500 a.C.</w:t>
      </w:r>
      <w:r w:rsidRPr="002308B0">
        <w:rPr>
          <w:rFonts w:ascii="Times New Roman" w:hAnsi="Times New Roman" w:cs="Times New Roman"/>
          <w:sz w:val="24"/>
          <w:szCs w:val="24"/>
        </w:rPr>
        <w:t xml:space="preserve">: ricerca territoriale sostenuta da Regione FVG, enti locali e fondazioni bancarie (direzione P.Cassola Guida, Università di Udine); </w:t>
      </w:r>
    </w:p>
    <w:p w14:paraId="6EF3BCD7" w14:textId="011CC3FB" w:rsidR="00E725C3" w:rsidRPr="002308B0" w:rsidRDefault="00E725C3" w:rsidP="00D6529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F5A91FC" w14:textId="77777777" w:rsidR="00E725C3" w:rsidRPr="002308B0" w:rsidRDefault="00E725C3" w:rsidP="00D6529D">
      <w:pPr>
        <w:contextualSpacing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Direzione di scavi archeologici </w:t>
      </w:r>
    </w:p>
    <w:p w14:paraId="509F6309" w14:textId="46CE0A76" w:rsidR="00E725C3" w:rsidRPr="002308B0" w:rsidRDefault="00E725C3" w:rsidP="00D6529D">
      <w:pPr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>2017-202</w:t>
      </w:r>
      <w:r w:rsidR="00D6529D">
        <w:rPr>
          <w:rStyle w:val="Nessuno"/>
          <w:rFonts w:ascii="Times New Roman" w:hAnsi="Times New Roman" w:cs="Times New Roman"/>
          <w:sz w:val="24"/>
          <w:szCs w:val="24"/>
        </w:rPr>
        <w:t>1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>: direzione scientifica dello scavo  dell’insediamento dell’età del bronzo di Canale Anfora presso Aquileia (Terzo di Aquileia, Udine) (concessione, Ministero dei Beni Culturali);</w:t>
      </w:r>
    </w:p>
    <w:p w14:paraId="0DA73F18" w14:textId="77777777" w:rsidR="00E725C3" w:rsidRPr="002308B0" w:rsidRDefault="00E725C3" w:rsidP="00D6529D">
      <w:pPr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>2013: direzione scientifica dello scavo del castelliere di Galleriano (Udine) (fondi CRUP/Comune di Lestizza) (concessione, Ministero dei Beni Culturali);</w:t>
      </w:r>
    </w:p>
    <w:p w14:paraId="642C21A1" w14:textId="77777777" w:rsidR="00E725C3" w:rsidRPr="002308B0" w:rsidRDefault="00E725C3" w:rsidP="00E725C3">
      <w:pPr>
        <w:rPr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>2009: direzione scientifica dello scavo  del castelliere di  Castions di Strada, Udine(in concessione, Ministero dei Beni Culturali);</w:t>
      </w:r>
    </w:p>
    <w:p w14:paraId="0C131A3F" w14:textId="77777777" w:rsidR="00E725C3" w:rsidRPr="002308B0" w:rsidRDefault="00E725C3" w:rsidP="00E725C3">
      <w:pPr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2006-2008 direzione scientifica dello scavo del tumulo funerario di Mereto di Tomba, Udine (fondi Regione F.-V.G. e comune Mereto) (concessione, Ministero dei Beni Culturali); </w:t>
      </w:r>
    </w:p>
    <w:p w14:paraId="53E2A6EC" w14:textId="77777777" w:rsidR="00E725C3" w:rsidRPr="002308B0" w:rsidRDefault="00E725C3" w:rsidP="00D6529D">
      <w:pPr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>Condirezione/coordinamento scientifico di scavi archeologici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>:</w:t>
      </w:r>
    </w:p>
    <w:p w14:paraId="392A82E0" w14:textId="1E52AB42" w:rsidR="00E725C3" w:rsidRPr="002308B0" w:rsidRDefault="00E725C3" w:rsidP="00D6529D">
      <w:pPr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2010-202</w:t>
      </w:r>
      <w:r w:rsidR="002F7C8C">
        <w:rPr>
          <w:rFonts w:ascii="Times New Roman" w:hAnsi="Times New Roman" w:cs="Times New Roman"/>
          <w:sz w:val="24"/>
          <w:szCs w:val="24"/>
        </w:rPr>
        <w:t>3</w:t>
      </w:r>
      <w:r w:rsidRPr="002308B0">
        <w:rPr>
          <w:rFonts w:ascii="Times New Roman" w:hAnsi="Times New Roman" w:cs="Times New Roman"/>
          <w:sz w:val="24"/>
          <w:szCs w:val="24"/>
        </w:rPr>
        <w:t>: coordinamento di missione italiana presso l’area archeologica della Trapezà di Eghion, Acaia, nell’ambito di un progetto del Ministero greco della cultura (A.Vordos, Eforia di Patrasso/museo di Eghion);</w:t>
      </w:r>
    </w:p>
    <w:p w14:paraId="229B103B" w14:textId="2A622290" w:rsidR="00E725C3" w:rsidRPr="002308B0" w:rsidRDefault="00E725C3" w:rsidP="00E725C3">
      <w:pPr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2009: coordinamento di missione archeologica dell’Università di Udine presso il santuario dell’Heraion, Samos (Deutsches Arch</w:t>
      </w:r>
      <w:r w:rsidRPr="002308B0"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  <w:t>ä</w:t>
      </w:r>
      <w:r w:rsidRPr="002308B0">
        <w:rPr>
          <w:rFonts w:ascii="Times New Roman" w:hAnsi="Times New Roman" w:cs="Times New Roman"/>
          <w:sz w:val="24"/>
          <w:szCs w:val="24"/>
        </w:rPr>
        <w:t>ologisches Institut Athen).</w:t>
      </w:r>
    </w:p>
    <w:p w14:paraId="3D0B376D" w14:textId="77777777" w:rsidR="00E725C3" w:rsidRPr="002308B0" w:rsidRDefault="00E725C3" w:rsidP="002F7C8C">
      <w:pPr>
        <w:contextualSpacing/>
        <w:rPr>
          <w:rStyle w:val="Nessuno"/>
          <w:rFonts w:ascii="Times New Roman" w:hAnsi="Times New Roman" w:cs="Times New Roman"/>
          <w:sz w:val="24"/>
          <w:szCs w:val="24"/>
          <w:lang w:val="en-GB"/>
        </w:rPr>
      </w:pPr>
      <w:r w:rsidRPr="002308B0">
        <w:rPr>
          <w:rStyle w:val="Nessuno"/>
          <w:rFonts w:ascii="Times New Roman" w:hAnsi="Times New Roman" w:cs="Times New Roman"/>
          <w:b/>
          <w:bCs/>
          <w:sz w:val="24"/>
          <w:szCs w:val="24"/>
        </w:rPr>
        <w:t>Premi e riconoscimenti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>: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br/>
        <w:t>2014-2022: contributi annuali per missioni all’estero del MAECI (</w:t>
      </w:r>
      <w:r w:rsidRPr="002308B0">
        <w:rPr>
          <w:rStyle w:val="Nessuno"/>
          <w:rFonts w:ascii="Times New Roman" w:hAnsi="Times New Roman" w:cs="Times New Roman"/>
          <w:i/>
          <w:sz w:val="24"/>
          <w:szCs w:val="24"/>
        </w:rPr>
        <w:t xml:space="preserve">Archeologia in Acaia. </w:t>
      </w:r>
      <w:r w:rsidRPr="002308B0">
        <w:rPr>
          <w:rStyle w:val="Nessuno"/>
          <w:rFonts w:ascii="Times New Roman" w:hAnsi="Times New Roman" w:cs="Times New Roman"/>
          <w:i/>
          <w:sz w:val="24"/>
          <w:szCs w:val="24"/>
          <w:lang w:val="en-GB"/>
        </w:rPr>
        <w:t>Un paesaggio millenario ra Egeo e Adriatico</w:t>
      </w:r>
      <w:r w:rsidRPr="002308B0">
        <w:rPr>
          <w:rStyle w:val="Nessuno"/>
          <w:rFonts w:ascii="Times New Roman" w:hAnsi="Times New Roman" w:cs="Times New Roman"/>
          <w:sz w:val="24"/>
          <w:szCs w:val="24"/>
          <w:lang w:val="en-GB"/>
        </w:rPr>
        <w:t>);</w:t>
      </w:r>
    </w:p>
    <w:p w14:paraId="725A2976" w14:textId="77777777" w:rsidR="00E725C3" w:rsidRPr="002308B0" w:rsidRDefault="00E725C3" w:rsidP="002F7C8C">
      <w:pPr>
        <w:contextualSpacing/>
        <w:rPr>
          <w:rStyle w:val="Nessuno"/>
          <w:rFonts w:ascii="Times New Roman" w:hAnsi="Times New Roman" w:cs="Times New Roman"/>
          <w:sz w:val="24"/>
          <w:szCs w:val="24"/>
          <w:lang w:val="en-GB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  <w:lang w:val="en-GB"/>
        </w:rPr>
        <w:t>2010-2021: grants annuali (triennale 2018-20) dell’Institute for Aegean Prehistory di Philadelphia (</w:t>
      </w:r>
      <w:r w:rsidRPr="002308B0">
        <w:rPr>
          <w:rFonts w:ascii="Times New Roman" w:hAnsi="Times New Roman" w:cs="Times New Roman"/>
          <w:i/>
          <w:sz w:val="24"/>
          <w:szCs w:val="24"/>
          <w:lang w:val="en-GB"/>
        </w:rPr>
        <w:t>Funerary customs between the Aegean and the Adriatic in the Bronze Age: the Mycenaean cemetery of Trapeza, Achaea</w:t>
      </w:r>
      <w:r w:rsidRPr="002308B0">
        <w:rPr>
          <w:rFonts w:ascii="Times New Roman" w:hAnsi="Times New Roman" w:cs="Times New Roman"/>
          <w:sz w:val="24"/>
          <w:szCs w:val="24"/>
          <w:lang w:val="en-GB"/>
        </w:rPr>
        <w:t>);</w:t>
      </w:r>
    </w:p>
    <w:p w14:paraId="07F57E0B" w14:textId="77777777" w:rsidR="00E725C3" w:rsidRPr="002308B0" w:rsidRDefault="00E725C3" w:rsidP="002F7C8C">
      <w:pPr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>2016: grant dell’Istituto Italiano di Preistoria e Protostoria, programma “Saperi condivisi” (</w:t>
      </w:r>
      <w:r w:rsidRPr="002308B0">
        <w:rPr>
          <w:rStyle w:val="Nessuno"/>
          <w:rFonts w:ascii="Times New Roman" w:hAnsi="Times New Roman" w:cs="Times New Roman"/>
          <w:i/>
          <w:sz w:val="24"/>
          <w:szCs w:val="24"/>
        </w:rPr>
        <w:t>Dall’Egeo all’Adriatico 2.: l’area archeologica della Trapeza di Eghion, Acaia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>);</w:t>
      </w:r>
    </w:p>
    <w:p w14:paraId="6FF12E4E" w14:textId="77777777" w:rsidR="00E725C3" w:rsidRPr="002308B0" w:rsidRDefault="00E725C3" w:rsidP="002F7C8C">
      <w:pPr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>2014: grant, Archaeological Institute of America per partecipazione all’Annual Meeting AIA Chicago (01/2014);</w:t>
      </w:r>
    </w:p>
    <w:p w14:paraId="128A5D07" w14:textId="77777777" w:rsidR="00E725C3" w:rsidRPr="002308B0" w:rsidRDefault="00E725C3" w:rsidP="002F7C8C">
      <w:pPr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>2013: grant “The Mediterranean Trust”, Oxford per supporto ad attività di ricerca ed editoriale;</w:t>
      </w:r>
    </w:p>
    <w:p w14:paraId="611F7E3A" w14:textId="77777777" w:rsidR="00E725C3" w:rsidRPr="002308B0" w:rsidRDefault="00E725C3" w:rsidP="002F7C8C">
      <w:pPr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>2011/12: grant dell’Istituto Italiano di Preistoria e Protostoria  (</w:t>
      </w:r>
      <w:r w:rsidRPr="002308B0">
        <w:rPr>
          <w:rFonts w:ascii="Times New Roman" w:hAnsi="Times New Roman" w:cs="Times New Roman"/>
          <w:i/>
          <w:sz w:val="24"/>
          <w:szCs w:val="24"/>
        </w:rPr>
        <w:t>Dall’Egeo all’Adriatico. Le regioni ionico-adriatiche tra la fine dell’età del bronzo e la prima età del ferro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>);</w:t>
      </w:r>
    </w:p>
    <w:p w14:paraId="103A691D" w14:textId="77777777" w:rsidR="00E725C3" w:rsidRPr="002308B0" w:rsidRDefault="00E725C3" w:rsidP="002F7C8C">
      <w:pPr>
        <w:contextualSpacing/>
        <w:rPr>
          <w:rStyle w:val="Nessuno"/>
          <w:rFonts w:ascii="Times New Roman" w:hAnsi="Times New Roman" w:cs="Times New Roman"/>
          <w:sz w:val="24"/>
          <w:szCs w:val="24"/>
          <w:lang w:val="en-US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  <w:lang w:val="en-US"/>
        </w:rPr>
        <w:t xml:space="preserve">2002: grant, Archaeological Institute of America per partecipazione all’Annual Meeting AIA, Philadelphia; </w:t>
      </w:r>
    </w:p>
    <w:p w14:paraId="47A998D4" w14:textId="77777777" w:rsidR="00B24B2B" w:rsidRPr="002308B0" w:rsidRDefault="00E725C3" w:rsidP="002F7C8C">
      <w:pPr>
        <w:spacing w:after="0" w:line="240" w:lineRule="auto"/>
        <w:ind w:right="554"/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1995: borsa CNR per ricerca presso il Naturhistorisches Museum di Vienna e l’ Università di Lubiana. </w:t>
      </w:r>
    </w:p>
    <w:p w14:paraId="7C99EFF8" w14:textId="77777777" w:rsidR="00B24B2B" w:rsidRPr="002308B0" w:rsidRDefault="00B24B2B" w:rsidP="00E725C3">
      <w:pPr>
        <w:spacing w:after="0" w:line="240" w:lineRule="auto"/>
        <w:ind w:right="554"/>
        <w:rPr>
          <w:rStyle w:val="Nessuno"/>
          <w:rFonts w:ascii="Times New Roman" w:hAnsi="Times New Roman" w:cs="Times New Roman"/>
          <w:sz w:val="24"/>
          <w:szCs w:val="24"/>
        </w:rPr>
      </w:pPr>
    </w:p>
    <w:p w14:paraId="4DB905CE" w14:textId="77777777" w:rsidR="006861B7" w:rsidRPr="002F7C8C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  <w:b/>
          <w:sz w:val="24"/>
          <w:szCs w:val="24"/>
        </w:rPr>
      </w:pPr>
      <w:r w:rsidRPr="002F7C8C">
        <w:rPr>
          <w:rFonts w:ascii="Times New Roman" w:hAnsi="Times New Roman" w:cs="Times New Roman"/>
          <w:b/>
          <w:sz w:val="24"/>
          <w:szCs w:val="24"/>
        </w:rPr>
        <w:t>Partecipazioni a Comitati scientifici</w:t>
      </w:r>
    </w:p>
    <w:p w14:paraId="4E651380" w14:textId="77777777" w:rsidR="00EA14C3" w:rsidRPr="002308B0" w:rsidRDefault="00EA14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Condirettore e poi direttore della collana </w:t>
      </w:r>
      <w:r w:rsidRPr="002308B0">
        <w:rPr>
          <w:rStyle w:val="Nessuno"/>
          <w:rFonts w:ascii="Times New Roman" w:hAnsi="Times New Roman" w:cs="Times New Roman"/>
          <w:i/>
          <w:sz w:val="24"/>
          <w:szCs w:val="24"/>
        </w:rPr>
        <w:t>Studi e Ricerche di Protostoria Mediterranea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 (ed. Quasar);  </w:t>
      </w:r>
    </w:p>
    <w:p w14:paraId="16A9FC14" w14:textId="77777777" w:rsidR="00EA14C3" w:rsidRPr="002308B0" w:rsidRDefault="00EA14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membro del comitato scientifico della collana </w:t>
      </w:r>
      <w:r w:rsidRPr="002308B0">
        <w:rPr>
          <w:rStyle w:val="Nessuno"/>
          <w:rFonts w:ascii="Times New Roman" w:hAnsi="Times New Roman" w:cs="Times New Roman"/>
          <w:i/>
          <w:sz w:val="24"/>
          <w:szCs w:val="24"/>
        </w:rPr>
        <w:t>Incunabula graeca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 (CNR);</w:t>
      </w:r>
    </w:p>
    <w:p w14:paraId="1238584C" w14:textId="77777777" w:rsidR="00EA14C3" w:rsidRPr="002308B0" w:rsidRDefault="00EA14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membro del comitato scientifico della serie </w:t>
      </w:r>
      <w:r w:rsidRPr="002308B0">
        <w:rPr>
          <w:rStyle w:val="Nessuno"/>
          <w:rFonts w:ascii="Times New Roman" w:hAnsi="Times New Roman" w:cs="Times New Roman"/>
          <w:i/>
          <w:sz w:val="24"/>
          <w:szCs w:val="24"/>
        </w:rPr>
        <w:t>Polymnia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 - sez. Archeologia (UniTrieste);</w:t>
      </w:r>
    </w:p>
    <w:p w14:paraId="16A00499" w14:textId="77777777" w:rsidR="00EA14C3" w:rsidRPr="002308B0" w:rsidRDefault="00EA14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membro del comitato scientifico della rivista </w:t>
      </w:r>
      <w:r w:rsidRPr="002308B0">
        <w:rPr>
          <w:rStyle w:val="Nessuno"/>
          <w:rFonts w:ascii="Times New Roman" w:hAnsi="Times New Roman" w:cs="Times New Roman"/>
          <w:i/>
          <w:sz w:val="24"/>
          <w:szCs w:val="24"/>
        </w:rPr>
        <w:t>Creta Antica. Rivista internazionale di studi archeologici, storici, epigrafici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 (Centro di antichità cretesi – UniCatania);</w:t>
      </w:r>
    </w:p>
    <w:p w14:paraId="13DD22C6" w14:textId="77777777" w:rsidR="00EA14C3" w:rsidRPr="002308B0" w:rsidRDefault="00EA14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membro  del comitato scientifico della rivista della Scuola di Specializzazione in Beni Archeologici, interateneo TS-UD-VE, </w:t>
      </w:r>
      <w:r w:rsidRPr="002308B0">
        <w:rPr>
          <w:rStyle w:val="Nessuno"/>
          <w:rFonts w:ascii="Times New Roman" w:hAnsi="Times New Roman" w:cs="Times New Roman"/>
          <w:i/>
          <w:sz w:val="24"/>
          <w:szCs w:val="24"/>
        </w:rPr>
        <w:t>West &amp; East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>;</w:t>
      </w:r>
    </w:p>
    <w:p w14:paraId="258BBA75" w14:textId="77777777" w:rsidR="00EA14C3" w:rsidRPr="002308B0" w:rsidRDefault="00EA14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membro del comitato scientifico della rivista </w:t>
      </w:r>
      <w:r w:rsidRPr="002308B0">
        <w:rPr>
          <w:rFonts w:ascii="Times New Roman" w:hAnsi="Times New Roman" w:cs="Times New Roman"/>
          <w:i/>
          <w:sz w:val="24"/>
          <w:szCs w:val="24"/>
        </w:rPr>
        <w:t>Aquileia Nostra</w:t>
      </w:r>
      <w:r w:rsidRPr="002308B0">
        <w:rPr>
          <w:rFonts w:ascii="Times New Roman" w:hAnsi="Times New Roman" w:cs="Times New Roman"/>
          <w:sz w:val="24"/>
          <w:szCs w:val="24"/>
        </w:rPr>
        <w:t xml:space="preserve"> (Associazione Nazionale per Aquileia).</w:t>
      </w:r>
    </w:p>
    <w:p w14:paraId="49EB8969" w14:textId="77777777" w:rsidR="00D6529D" w:rsidRDefault="00EA14C3" w:rsidP="00EA14C3">
      <w:pPr>
        <w:rPr>
          <w:rStyle w:val="Nessuno"/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Membro del comitato scientifico di eventi culturali e iniziative editoriali (es. mostra </w:t>
      </w:r>
      <w:r w:rsidRPr="002308B0">
        <w:rPr>
          <w:rStyle w:val="Nessuno"/>
          <w:rFonts w:ascii="Times New Roman" w:hAnsi="Times New Roman" w:cs="Times New Roman"/>
          <w:i/>
          <w:sz w:val="24"/>
          <w:szCs w:val="24"/>
        </w:rPr>
        <w:t>Ambra per Agamennone. Indigeni e micenei tra Adriatico, Ionio ed Egeo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, Bari, maggio 2010; 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ab/>
        <w:t xml:space="preserve">Riunioni Scientifiche Istituto Italiano di Preistoria e Protostoria: </w:t>
      </w:r>
      <w:r w:rsidRPr="002308B0">
        <w:rPr>
          <w:rStyle w:val="Nessuno"/>
          <w:rFonts w:ascii="Times New Roman" w:hAnsi="Times New Roman" w:cs="Times New Roman"/>
          <w:i/>
          <w:sz w:val="24"/>
          <w:szCs w:val="24"/>
        </w:rPr>
        <w:t>Preistoria e Protostoria del Caput Adriae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, Udine 2014; </w:t>
      </w:r>
      <w:r w:rsidRPr="002308B0">
        <w:rPr>
          <w:rStyle w:val="Nessuno"/>
          <w:rFonts w:ascii="Times New Roman" w:hAnsi="Times New Roman" w:cs="Times New Roman"/>
          <w:i/>
          <w:sz w:val="24"/>
          <w:szCs w:val="24"/>
        </w:rPr>
        <w:t>L’Italia tra Europa e Mediterraneo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>, Forlì 2016).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br/>
      </w:r>
    </w:p>
    <w:p w14:paraId="7CCE2BA3" w14:textId="7FE68790" w:rsidR="00EA14C3" w:rsidRPr="002308B0" w:rsidRDefault="00EA14C3" w:rsidP="00EA14C3">
      <w:pPr>
        <w:rPr>
          <w:rStyle w:val="Nessuno"/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  <w:u w:val="single"/>
          <w:lang w:val="de-DE"/>
        </w:rPr>
        <w:t>Boards/Nuclei di valutazione:</w:t>
      </w:r>
    </w:p>
    <w:p w14:paraId="0C6D0CDF" w14:textId="77777777" w:rsidR="00EA14C3" w:rsidRPr="002308B0" w:rsidRDefault="00EA14C3" w:rsidP="00EA14C3">
      <w:pPr>
        <w:rPr>
          <w:rStyle w:val="Nessuno"/>
          <w:rFonts w:ascii="Times New Roman" w:hAnsi="Times New Roman" w:cs="Times New Roman"/>
          <w:sz w:val="24"/>
          <w:szCs w:val="24"/>
          <w:lang w:val="de-DE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  <w:lang w:val="de-DE"/>
        </w:rPr>
        <w:t>2013-2016: membro del comitato scientifico di valutazione dell’Institut für Vorasiatische und Europäische Archäeologie, Österreichiesche Akademie der Wissenschaften.</w:t>
      </w:r>
    </w:p>
    <w:p w14:paraId="0A1CA71B" w14:textId="77777777" w:rsidR="00EA14C3" w:rsidRPr="002308B0" w:rsidRDefault="00EA14C3" w:rsidP="00D6529D">
      <w:pPr>
        <w:contextualSpacing/>
        <w:rPr>
          <w:rStyle w:val="Nessuno"/>
          <w:rFonts w:ascii="Times New Roman" w:hAnsi="Times New Roman" w:cs="Times New Roman"/>
          <w:sz w:val="24"/>
          <w:szCs w:val="24"/>
          <w:u w:val="single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  <w:u w:val="single"/>
        </w:rPr>
        <w:t>Memberships</w:t>
      </w:r>
    </w:p>
    <w:p w14:paraId="08435CCD" w14:textId="77777777" w:rsidR="00EA14C3" w:rsidRPr="002308B0" w:rsidRDefault="00EA14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>Socia ordinaria dell’Istituto Italiano di Preistoria e Protostoria, Firenze;</w:t>
      </w:r>
    </w:p>
    <w:p w14:paraId="1B4BDB79" w14:textId="77777777" w:rsidR="00EA14C3" w:rsidRPr="002308B0" w:rsidRDefault="00EA14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>Socia ordinaria dell’Archaeological Institute of America (2014-2019);</w:t>
      </w:r>
    </w:p>
    <w:p w14:paraId="482F70DF" w14:textId="77777777" w:rsidR="00EA14C3" w:rsidRPr="002308B0" w:rsidRDefault="00EA14C3" w:rsidP="00D6529D">
      <w:pPr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>Socia ordinaria della Deputazione di Storia Patria per la Venezia Giulia, Trieste;</w:t>
      </w:r>
    </w:p>
    <w:p w14:paraId="5F09F287" w14:textId="77777777" w:rsidR="00EA14C3" w:rsidRPr="002308B0" w:rsidRDefault="00EA14C3" w:rsidP="00D6529D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>Socia ordinaria dell’European Association of Archaeologists.</w:t>
      </w:r>
    </w:p>
    <w:p w14:paraId="5467DFD3" w14:textId="77777777" w:rsidR="006861B7" w:rsidRPr="002308B0" w:rsidRDefault="006861B7" w:rsidP="006861B7">
      <w:pPr>
        <w:spacing w:after="0" w:line="240" w:lineRule="auto"/>
        <w:ind w:right="55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028888" w14:textId="1412853C" w:rsidR="006861B7" w:rsidRPr="002F7C8C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  <w:b/>
          <w:sz w:val="24"/>
          <w:szCs w:val="24"/>
        </w:rPr>
      </w:pPr>
      <w:r w:rsidRPr="002F7C8C">
        <w:rPr>
          <w:rFonts w:ascii="Times New Roman" w:hAnsi="Times New Roman" w:cs="Times New Roman"/>
          <w:b/>
          <w:sz w:val="24"/>
          <w:szCs w:val="24"/>
          <w:shd w:val="clear" w:color="auto" w:fill="AEAAAA" w:themeFill="background2" w:themeFillShade="BF"/>
        </w:rPr>
        <w:t>Convegni</w:t>
      </w:r>
    </w:p>
    <w:p w14:paraId="258E1635" w14:textId="77777777" w:rsidR="006861B7" w:rsidRPr="002308B0" w:rsidRDefault="006861B7" w:rsidP="006861B7">
      <w:pPr>
        <w:spacing w:after="0" w:line="240" w:lineRule="auto"/>
        <w:ind w:right="554"/>
        <w:rPr>
          <w:rFonts w:ascii="Times New Roman" w:hAnsi="Times New Roman" w:cs="Times New Roman"/>
          <w:sz w:val="24"/>
          <w:szCs w:val="24"/>
        </w:rPr>
      </w:pPr>
    </w:p>
    <w:p w14:paraId="64B7CC69" w14:textId="0AED0910" w:rsidR="0018783C" w:rsidRPr="002308B0" w:rsidRDefault="002F7C8C" w:rsidP="0018783C">
      <w:pPr>
        <w:rPr>
          <w:rFonts w:ascii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 w:cs="Times New Roman"/>
          <w:b/>
          <w:bCs/>
          <w:sz w:val="24"/>
          <w:szCs w:val="24"/>
        </w:rPr>
        <w:t>O</w:t>
      </w:r>
      <w:r w:rsidR="0018783C" w:rsidRPr="002308B0"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rganizzazione </w:t>
      </w:r>
      <w:r w:rsidR="00C218DC"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18783C" w:rsidRPr="002308B0">
        <w:rPr>
          <w:rStyle w:val="Nessuno"/>
          <w:rFonts w:ascii="Times New Roman" w:hAnsi="Times New Roman" w:cs="Times New Roman"/>
          <w:b/>
          <w:bCs/>
          <w:sz w:val="24"/>
          <w:szCs w:val="24"/>
        </w:rPr>
        <w:t>convegni e seminari</w:t>
      </w:r>
      <w:r w:rsidR="00B24B2B"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="00B24B2B"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>scientifici, di rilevanza nazionale e internazionale:</w:t>
      </w:r>
    </w:p>
    <w:p w14:paraId="2FB73E87" w14:textId="59F3A03C" w:rsidR="0018783C" w:rsidRPr="002308B0" w:rsidRDefault="0018783C" w:rsidP="0018783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2023, 21-23 marzo: Seminario internazionale: </w:t>
      </w:r>
      <w:r w:rsidRPr="002308B0">
        <w:rPr>
          <w:rFonts w:ascii="Times New Roman" w:hAnsi="Times New Roman" w:cs="Times New Roman"/>
          <w:i/>
          <w:sz w:val="24"/>
          <w:szCs w:val="24"/>
        </w:rPr>
        <w:t xml:space="preserve">Tracciare la mobilità in archeologia: indicatori tecnologici, economici, sociali e il contributo di bioarcheologia e analisi quantitative </w:t>
      </w:r>
      <w:r w:rsidRPr="002308B0">
        <w:rPr>
          <w:rFonts w:ascii="Times New Roman" w:hAnsi="Times New Roman" w:cs="Times New Roman"/>
          <w:sz w:val="24"/>
          <w:szCs w:val="24"/>
        </w:rPr>
        <w:t xml:space="preserve">(seminario dotttorale, Università di Udine) </w:t>
      </w:r>
    </w:p>
    <w:p w14:paraId="23E681B5" w14:textId="77777777" w:rsidR="0018783C" w:rsidRPr="002308B0" w:rsidRDefault="0018783C" w:rsidP="0018783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2021, 22 maggio: Seminario internazionale: </w:t>
      </w:r>
      <w:r w:rsidRPr="002308B0">
        <w:rPr>
          <w:rFonts w:ascii="Times New Roman" w:hAnsi="Times New Roman" w:cs="Times New Roman"/>
          <w:i/>
          <w:sz w:val="24"/>
          <w:szCs w:val="24"/>
        </w:rPr>
        <w:t>Nature and function of bronze deposition between Europe and the Mediterranean: Hoards of the Late Bronze Age</w:t>
      </w:r>
      <w:r w:rsidRPr="002308B0">
        <w:rPr>
          <w:rFonts w:ascii="Times New Roman" w:hAnsi="Times New Roman" w:cs="Times New Roman"/>
          <w:sz w:val="24"/>
          <w:szCs w:val="24"/>
        </w:rPr>
        <w:t>, (Scuola di specializzazione in Beni archeologici interateneo, Università Udine, Trieste, Venezia) (online);</w:t>
      </w:r>
    </w:p>
    <w:p w14:paraId="5D0ACD3A" w14:textId="77777777" w:rsidR="0018783C" w:rsidRPr="002308B0" w:rsidRDefault="0018783C" w:rsidP="0018783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2021, 7 maggio: Seminario internazionale </w:t>
      </w:r>
      <w:r w:rsidRPr="002308B0">
        <w:rPr>
          <w:rFonts w:ascii="Times New Roman" w:hAnsi="Times New Roman" w:cs="Times New Roman"/>
          <w:i/>
          <w:sz w:val="24"/>
          <w:szCs w:val="24"/>
        </w:rPr>
        <w:t>Modelli di insediamento e paesaggi antropici delle regioni costiere altroadriatiche tra Bronzo Medio e Bronzo Recente</w:t>
      </w:r>
      <w:r w:rsidRPr="002308B0">
        <w:rPr>
          <w:rFonts w:ascii="Times New Roman" w:hAnsi="Times New Roman" w:cs="Times New Roman"/>
          <w:sz w:val="24"/>
          <w:szCs w:val="24"/>
        </w:rPr>
        <w:t xml:space="preserve">  (organizzatrice e relatrice) (online) ;</w:t>
      </w:r>
    </w:p>
    <w:p w14:paraId="0270070F" w14:textId="77777777" w:rsidR="0018783C" w:rsidRPr="002308B0" w:rsidRDefault="0018783C" w:rsidP="0018783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2018, 17-21 aprile, Udine e Venezia: 17th Aegean Conference: </w:t>
      </w:r>
      <w:r w:rsidRPr="002308B0">
        <w:rPr>
          <w:rFonts w:ascii="Times New Roman" w:hAnsi="Times New Roman" w:cs="Times New Roman"/>
          <w:i/>
          <w:sz w:val="24"/>
          <w:szCs w:val="24"/>
        </w:rPr>
        <w:t>Mneme. Past and Memory in the Aegean Bronze Age</w:t>
      </w:r>
      <w:r w:rsidRPr="002308B0">
        <w:rPr>
          <w:rFonts w:ascii="Times New Roman" w:hAnsi="Times New Roman" w:cs="Times New Roman"/>
          <w:sz w:val="24"/>
          <w:szCs w:val="24"/>
        </w:rPr>
        <w:t xml:space="preserve"> (in collaborazione con Università di Lièges e Venezia) (organizzatrice e relatrice);</w:t>
      </w:r>
    </w:p>
    <w:p w14:paraId="1ECB8DE3" w14:textId="77777777" w:rsidR="0018783C" w:rsidRPr="002308B0" w:rsidRDefault="0018783C" w:rsidP="0018783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2016, maggio: seminario internazionale, Aquileia: </w:t>
      </w:r>
      <w:r w:rsidRPr="002308B0">
        <w:rPr>
          <w:rFonts w:ascii="Times New Roman" w:hAnsi="Times New Roman" w:cs="Times New Roman"/>
          <w:i/>
          <w:sz w:val="24"/>
          <w:szCs w:val="24"/>
        </w:rPr>
        <w:t>Italia, Egeo, Mediterraneo orientale</w:t>
      </w:r>
      <w:r w:rsidRPr="002308B0">
        <w:rPr>
          <w:rFonts w:ascii="Times New Roman" w:hAnsi="Times New Roman" w:cs="Times New Roman"/>
          <w:sz w:val="24"/>
          <w:szCs w:val="24"/>
        </w:rPr>
        <w:t xml:space="preserve"> (Scuola di specializzazione in Beni archeologici interateneo, Università Udine, Trieste, Venezia); </w:t>
      </w:r>
    </w:p>
    <w:p w14:paraId="020F033B" w14:textId="77777777" w:rsidR="0018783C" w:rsidRPr="002308B0" w:rsidRDefault="0018783C" w:rsidP="0018783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2014, 9-12 ottobre: Congresso internazionale, Udine-Pordenone: </w:t>
      </w:r>
      <w:r w:rsidRPr="002308B0">
        <w:rPr>
          <w:rFonts w:ascii="Times New Roman" w:hAnsi="Times New Roman" w:cs="Times New Roman"/>
          <w:i/>
          <w:sz w:val="24"/>
          <w:szCs w:val="24"/>
        </w:rPr>
        <w:t>Preistoria e Protostoria del Caput Adriae</w:t>
      </w:r>
      <w:r w:rsidRPr="002308B0">
        <w:rPr>
          <w:rFonts w:ascii="Times New Roman" w:hAnsi="Times New Roman" w:cs="Times New Roman"/>
          <w:sz w:val="24"/>
          <w:szCs w:val="24"/>
        </w:rPr>
        <w:t>. XLIX Riunione Scientifica dell’Istituto Italiano di Preistoria e Protostoria (in coll. con Soprintendenza Archeologia e musei regionali) (organizzatrice e relatrice di molteplici comunicazioni);</w:t>
      </w:r>
    </w:p>
    <w:p w14:paraId="14FB96AC" w14:textId="77777777" w:rsidR="0018783C" w:rsidRPr="002308B0" w:rsidRDefault="0018783C" w:rsidP="0018783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2013, 15-17 maggio: seminario internazionale, Aquileia, </w:t>
      </w:r>
      <w:r w:rsidRPr="002308B0">
        <w:rPr>
          <w:rFonts w:ascii="Times New Roman" w:hAnsi="Times New Roman" w:cs="Times New Roman"/>
          <w:i/>
          <w:sz w:val="24"/>
          <w:szCs w:val="24"/>
        </w:rPr>
        <w:t>I palazzi di Creta minoica. Architettura e società</w:t>
      </w:r>
      <w:r w:rsidRPr="002308B0">
        <w:rPr>
          <w:rFonts w:ascii="Times New Roman" w:hAnsi="Times New Roman" w:cs="Times New Roman"/>
          <w:sz w:val="24"/>
          <w:szCs w:val="24"/>
        </w:rPr>
        <w:t xml:space="preserve"> (Scuola di specializzazione in Beni archeologici interateneo, Univ. Udine, Trieste, Venezia) (organizzatrice e relatrice);</w:t>
      </w:r>
    </w:p>
    <w:p w14:paraId="12D00CB8" w14:textId="77777777" w:rsidR="0018783C" w:rsidRPr="002308B0" w:rsidRDefault="0018783C" w:rsidP="0018783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2012, maggio: seminario internazionale, Aquileia: </w:t>
      </w:r>
      <w:r w:rsidRPr="002308B0">
        <w:rPr>
          <w:rFonts w:ascii="Times New Roman" w:hAnsi="Times New Roman" w:cs="Times New Roman"/>
          <w:i/>
          <w:sz w:val="24"/>
          <w:szCs w:val="24"/>
        </w:rPr>
        <w:t>Preistoria e protostoria in Acaia</w:t>
      </w:r>
      <w:r w:rsidRPr="002308B0">
        <w:rPr>
          <w:rFonts w:ascii="Times New Roman" w:hAnsi="Times New Roman" w:cs="Times New Roman"/>
          <w:sz w:val="24"/>
          <w:szCs w:val="24"/>
        </w:rPr>
        <w:t xml:space="preserve"> (Scuola di specializzazione in Beni archeologici interateneo, Università Udine, Trieste, Venezia);</w:t>
      </w:r>
    </w:p>
    <w:p w14:paraId="5284BD38" w14:textId="77777777" w:rsidR="0018783C" w:rsidRPr="002308B0" w:rsidRDefault="0018783C" w:rsidP="0018783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2008, 15-18 maggio: Convegno internazionale, Udine: </w:t>
      </w:r>
      <w:r w:rsidRPr="002308B0">
        <w:rPr>
          <w:rFonts w:ascii="Times New Roman" w:hAnsi="Times New Roman" w:cs="Times New Roman"/>
          <w:i/>
          <w:sz w:val="24"/>
          <w:szCs w:val="24"/>
        </w:rPr>
        <w:t xml:space="preserve">Ancestral Landscape, Burial tumuli in the copper and Bronze Ages. </w:t>
      </w:r>
      <w:r w:rsidRPr="002308B0">
        <w:rPr>
          <w:rFonts w:ascii="Times New Roman" w:hAnsi="Times New Roman" w:cs="Times New Roman"/>
          <w:i/>
          <w:sz w:val="24"/>
          <w:szCs w:val="24"/>
          <w:lang w:val="en-US"/>
        </w:rPr>
        <w:t>Central and Eastern Europe, Balkans, Adriatic, Aegean, 4</w:t>
      </w:r>
      <w:r w:rsidRPr="002308B0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th</w:t>
      </w:r>
      <w:r w:rsidRPr="002308B0">
        <w:rPr>
          <w:rFonts w:ascii="Times New Roman" w:hAnsi="Times New Roman" w:cs="Times New Roman"/>
          <w:i/>
          <w:sz w:val="24"/>
          <w:szCs w:val="24"/>
          <w:lang w:val="en-US"/>
        </w:rPr>
        <w:t>-2</w:t>
      </w:r>
      <w:r w:rsidRPr="002308B0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nd</w:t>
      </w:r>
      <w:r w:rsidRPr="002308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mill. </w:t>
      </w:r>
      <w:r w:rsidRPr="002308B0">
        <w:rPr>
          <w:rFonts w:ascii="Times New Roman" w:hAnsi="Times New Roman" w:cs="Times New Roman"/>
          <w:i/>
          <w:sz w:val="24"/>
          <w:szCs w:val="24"/>
        </w:rPr>
        <w:t>B.C.</w:t>
      </w:r>
      <w:r w:rsidRPr="002308B0">
        <w:rPr>
          <w:rFonts w:ascii="Times New Roman" w:hAnsi="Times New Roman" w:cs="Times New Roman"/>
          <w:sz w:val="24"/>
          <w:szCs w:val="24"/>
        </w:rPr>
        <w:t xml:space="preserve">, (in coll. con CNRS e Université Lumyère di Lyon) (organizzatrice e relatrice); </w:t>
      </w:r>
    </w:p>
    <w:p w14:paraId="495BE708" w14:textId="77777777" w:rsidR="0018783C" w:rsidRPr="002308B0" w:rsidRDefault="0018783C" w:rsidP="0018783C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308B0">
        <w:rPr>
          <w:rFonts w:ascii="Times New Roman" w:hAnsi="Times New Roman" w:cs="Times New Roman"/>
          <w:sz w:val="24"/>
          <w:szCs w:val="24"/>
          <w:lang w:val="en-US"/>
        </w:rPr>
        <w:t xml:space="preserve">2006, 1-2 dicembre: Udine, Convegno internazionale: </w:t>
      </w:r>
      <w:r w:rsidRPr="002308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the Aegean to the Adriatic: Social Organisations, Modes of Exchange and Interaction in the Post-palatial Times (12th-11th BC) </w:t>
      </w:r>
      <w:r w:rsidRPr="002308B0">
        <w:rPr>
          <w:rFonts w:ascii="Times New Roman" w:hAnsi="Times New Roman" w:cs="Times New Roman"/>
          <w:sz w:val="24"/>
          <w:szCs w:val="24"/>
          <w:lang w:val="en-US"/>
        </w:rPr>
        <w:t>(organizzatrce e relatrice).</w:t>
      </w:r>
    </w:p>
    <w:p w14:paraId="34764DD2" w14:textId="77777777" w:rsidR="002F7C8C" w:rsidRPr="004A3DF6" w:rsidRDefault="002F7C8C" w:rsidP="0018783C">
      <w:pPr>
        <w:rPr>
          <w:rStyle w:val="Nessuno"/>
          <w:rFonts w:ascii="Times New Roman" w:hAnsi="Times New Roman" w:cs="Times New Roman"/>
          <w:b/>
          <w:sz w:val="24"/>
          <w:szCs w:val="24"/>
          <w:lang w:val="en-GB"/>
        </w:rPr>
      </w:pPr>
    </w:p>
    <w:p w14:paraId="1AE44B87" w14:textId="01382297" w:rsidR="0018783C" w:rsidRPr="002308B0" w:rsidRDefault="002F7C8C" w:rsidP="0018783C">
      <w:pPr>
        <w:rPr>
          <w:rFonts w:ascii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 w:cs="Times New Roman"/>
          <w:b/>
          <w:sz w:val="24"/>
          <w:szCs w:val="24"/>
        </w:rPr>
        <w:t>P</w:t>
      </w:r>
      <w:r w:rsidR="0018783C"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>artecipa</w:t>
      </w:r>
      <w:r>
        <w:rPr>
          <w:rStyle w:val="Nessuno"/>
          <w:rFonts w:ascii="Times New Roman" w:hAnsi="Times New Roman" w:cs="Times New Roman"/>
          <w:b/>
          <w:sz w:val="24"/>
          <w:szCs w:val="24"/>
        </w:rPr>
        <w:t>zione</w:t>
      </w:r>
      <w:r w:rsidR="00B24B2B"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 xml:space="preserve"> </w:t>
      </w:r>
      <w:r w:rsidR="0018783C"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 xml:space="preserve">a </w:t>
      </w:r>
      <w:r w:rsidR="004D0743">
        <w:rPr>
          <w:rStyle w:val="Nessuno"/>
          <w:rFonts w:ascii="Times New Roman" w:hAnsi="Times New Roman" w:cs="Times New Roman"/>
          <w:b/>
          <w:sz w:val="24"/>
          <w:szCs w:val="24"/>
        </w:rPr>
        <w:t>più di</w:t>
      </w:r>
      <w:r w:rsidR="00B24B2B"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 xml:space="preserve"> 70 </w:t>
      </w:r>
      <w:r w:rsidR="0018783C"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>convegni</w:t>
      </w:r>
      <w:r w:rsidR="004D0743">
        <w:rPr>
          <w:rStyle w:val="Nessuno"/>
          <w:rFonts w:ascii="Times New Roman" w:hAnsi="Times New Roman" w:cs="Times New Roman"/>
          <w:b/>
          <w:sz w:val="24"/>
          <w:szCs w:val="24"/>
        </w:rPr>
        <w:t xml:space="preserve"> e conferenze</w:t>
      </w:r>
      <w:r w:rsidR="00B24B2B"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>, di rilevanza nazionale</w:t>
      </w:r>
      <w:r w:rsidR="0018783C"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 xml:space="preserve"> e internazional</w:t>
      </w:r>
      <w:r w:rsidR="004D0743">
        <w:rPr>
          <w:rStyle w:val="Nessuno"/>
          <w:rFonts w:ascii="Times New Roman" w:hAnsi="Times New Roman" w:cs="Times New Roman"/>
          <w:b/>
          <w:sz w:val="24"/>
          <w:szCs w:val="24"/>
        </w:rPr>
        <w:t>e</w:t>
      </w:r>
    </w:p>
    <w:p w14:paraId="33C4B444" w14:textId="77777777" w:rsidR="006861B7" w:rsidRPr="002308B0" w:rsidRDefault="006861B7" w:rsidP="006861B7">
      <w:pPr>
        <w:spacing w:after="0" w:line="240" w:lineRule="auto"/>
        <w:ind w:right="-1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3DDF0E" w14:textId="73443C42" w:rsidR="00EA14C3" w:rsidRPr="002F7C8C" w:rsidRDefault="00EA14C3" w:rsidP="00EA14C3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  <w:b/>
          <w:sz w:val="24"/>
          <w:szCs w:val="24"/>
        </w:rPr>
      </w:pPr>
      <w:r w:rsidRPr="002F7C8C">
        <w:rPr>
          <w:rFonts w:ascii="Times New Roman" w:hAnsi="Times New Roman" w:cs="Times New Roman"/>
          <w:b/>
          <w:sz w:val="24"/>
          <w:szCs w:val="24"/>
          <w:shd w:val="clear" w:color="auto" w:fill="AEAAAA" w:themeFill="background2" w:themeFillShade="BF"/>
        </w:rPr>
        <w:t>Attività di terza missione</w:t>
      </w:r>
    </w:p>
    <w:p w14:paraId="65A2F3FA" w14:textId="77777777" w:rsidR="00EA14C3" w:rsidRPr="002308B0" w:rsidRDefault="00EA14C3" w:rsidP="00EA14C3">
      <w:pPr>
        <w:spacing w:after="0" w:line="240" w:lineRule="auto"/>
        <w:ind w:right="554"/>
        <w:rPr>
          <w:rFonts w:ascii="Times New Roman" w:hAnsi="Times New Roman" w:cs="Times New Roman"/>
          <w:sz w:val="24"/>
          <w:szCs w:val="24"/>
        </w:rPr>
      </w:pPr>
    </w:p>
    <w:p w14:paraId="1D18BD09" w14:textId="7A365E18" w:rsidR="00EA14C3" w:rsidRPr="002308B0" w:rsidRDefault="002F7C8C" w:rsidP="00EA14C3">
      <w:pPr>
        <w:contextualSpacing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 w:cs="Times New Roman"/>
          <w:b/>
          <w:sz w:val="24"/>
          <w:szCs w:val="24"/>
        </w:rPr>
        <w:t>Pa</w:t>
      </w:r>
      <w:r w:rsidR="00EA14C3"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>rtecipa</w:t>
      </w:r>
      <w:r>
        <w:rPr>
          <w:rStyle w:val="Nessuno"/>
          <w:rFonts w:ascii="Times New Roman" w:hAnsi="Times New Roman" w:cs="Times New Roman"/>
          <w:b/>
          <w:sz w:val="24"/>
          <w:szCs w:val="24"/>
        </w:rPr>
        <w:t>zione</w:t>
      </w:r>
      <w:r w:rsidR="00EA14C3" w:rsidRPr="002308B0">
        <w:rPr>
          <w:rStyle w:val="Nessuno"/>
          <w:rFonts w:ascii="Times New Roman" w:hAnsi="Times New Roman" w:cs="Times New Roman"/>
          <w:b/>
          <w:sz w:val="24"/>
          <w:szCs w:val="24"/>
        </w:rPr>
        <w:t xml:space="preserve"> a molteplici eventi di comunicazione e divulgazione scientifico-culturale </w:t>
      </w:r>
      <w:r w:rsidR="00EA14C3" w:rsidRPr="002308B0">
        <w:rPr>
          <w:rStyle w:val="Nessuno"/>
          <w:rFonts w:ascii="Times New Roman" w:hAnsi="Times New Roman" w:cs="Times New Roman"/>
          <w:sz w:val="24"/>
          <w:szCs w:val="24"/>
        </w:rPr>
        <w:t>(presentazione di volumi, conferenze pubbliche, attività di divulgazione e didattica multimediale)</w:t>
      </w:r>
    </w:p>
    <w:p w14:paraId="6E139400" w14:textId="4D82662F" w:rsidR="00EA14C3" w:rsidRPr="002308B0" w:rsidRDefault="00EA14C3" w:rsidP="00EA14C3">
      <w:pPr>
        <w:pStyle w:val="Eaoaeaa"/>
        <w:widowControl/>
        <w:tabs>
          <w:tab w:val="left" w:pos="7121"/>
        </w:tabs>
        <w:spacing w:before="20" w:after="20"/>
        <w:ind w:right="554"/>
        <w:rPr>
          <w:rStyle w:val="Nessuno"/>
          <w:b/>
          <w:bCs/>
          <w:sz w:val="24"/>
          <w:szCs w:val="24"/>
          <w:lang w:val="it-IT"/>
        </w:rPr>
      </w:pPr>
      <w:r w:rsidRPr="002308B0">
        <w:rPr>
          <w:rStyle w:val="Nessuno"/>
          <w:b/>
          <w:bCs/>
          <w:sz w:val="24"/>
          <w:szCs w:val="24"/>
          <w:lang w:val="it-IT"/>
        </w:rPr>
        <w:t>Progetti di valorizzazione e divulgazione</w:t>
      </w:r>
    </w:p>
    <w:p w14:paraId="0021C7CE" w14:textId="77777777" w:rsidR="00EA14C3" w:rsidRPr="002308B0" w:rsidRDefault="00EA14C3" w:rsidP="00EA14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bCs/>
          <w:sz w:val="24"/>
          <w:szCs w:val="24"/>
        </w:rPr>
        <w:t xml:space="preserve">2021-2022: partnership 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in progetto finanziato da Regione FVG - </w:t>
      </w:r>
      <w:r w:rsidRPr="002308B0">
        <w:rPr>
          <w:rStyle w:val="Nessuno"/>
          <w:rFonts w:ascii="Times New Roman" w:hAnsi="Times New Roman" w:cs="Times New Roman"/>
          <w:i/>
          <w:sz w:val="24"/>
          <w:szCs w:val="24"/>
        </w:rPr>
        <w:t>Portale protostoria in Friuli web -  Multimedialità e storytelling</w:t>
      </w:r>
      <w:r w:rsidRPr="002308B0">
        <w:rPr>
          <w:rStyle w:val="Nessuno"/>
          <w:rFonts w:ascii="Times New Roman" w:hAnsi="Times New Roman" w:cs="Times New Roman"/>
          <w:sz w:val="24"/>
          <w:szCs w:val="24"/>
        </w:rPr>
        <w:t xml:space="preserve"> – al Consorzio dei Comuni del Medio Friuli (capofila il Comune di Sedegliano) per la divulgazione e la didattica del patrimonio archeologico protostorico regionale; </w:t>
      </w:r>
    </w:p>
    <w:p w14:paraId="2AFACA6E" w14:textId="77777777" w:rsidR="00EA14C3" w:rsidRPr="002308B0" w:rsidRDefault="00EA14C3" w:rsidP="00EA14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Style w:val="Nessuno"/>
          <w:rFonts w:ascii="Times New Roman" w:hAnsi="Times New Roman" w:cs="Times New Roman"/>
          <w:sz w:val="24"/>
          <w:szCs w:val="24"/>
        </w:rPr>
      </w:pPr>
      <w:r w:rsidRPr="002308B0">
        <w:rPr>
          <w:rStyle w:val="Nessuno"/>
          <w:rFonts w:ascii="Times New Roman" w:hAnsi="Times New Roman" w:cs="Times New Roman"/>
          <w:sz w:val="24"/>
          <w:szCs w:val="24"/>
        </w:rPr>
        <w:t>2018-2019: supervisione in progettazione scientifica e allestimento della mostra “Cjastilȋrs, tumbaris mutaris…” (13 ottobre 2018 - 16 ottobre 2019), centrata sul tumulo di Mereto e sul castelliere dell’età del bronzo e del ferro di Savalons;</w:t>
      </w:r>
    </w:p>
    <w:p w14:paraId="7234B853" w14:textId="77777777" w:rsidR="00EA14C3" w:rsidRPr="002308B0" w:rsidRDefault="00EA14C3" w:rsidP="00EA14C3">
      <w:pPr>
        <w:pStyle w:val="Paragrafoelenco"/>
        <w:numPr>
          <w:ilvl w:val="0"/>
          <w:numId w:val="7"/>
        </w:numPr>
        <w:rPr>
          <w:rFonts w:cs="Times New Roman"/>
        </w:rPr>
      </w:pPr>
      <w:r w:rsidRPr="002308B0">
        <w:rPr>
          <w:rStyle w:val="Nessuno"/>
          <w:rFonts w:cs="Times New Roman"/>
        </w:rPr>
        <w:t>2016: coordinamento di progetto di valorizzazione, comunicazione e pubblicazione didattico-divulgativa del castelliere di Savalons (Udine);</w:t>
      </w:r>
    </w:p>
    <w:p w14:paraId="6B9032A0" w14:textId="77777777" w:rsidR="00EA14C3" w:rsidRPr="002308B0" w:rsidRDefault="00EA14C3" w:rsidP="00EA14C3">
      <w:pPr>
        <w:pStyle w:val="Paragrafoelenco"/>
        <w:numPr>
          <w:ilvl w:val="0"/>
          <w:numId w:val="7"/>
        </w:numPr>
        <w:rPr>
          <w:rFonts w:cs="Times New Roman"/>
        </w:rPr>
      </w:pPr>
      <w:r w:rsidRPr="002308B0">
        <w:rPr>
          <w:rStyle w:val="Nessuno"/>
          <w:rFonts w:cs="Times New Roman"/>
        </w:rPr>
        <w:t xml:space="preserve">2011: coordinamento di progetto di pubblicazione di volume didattico-divulgativo: </w:t>
      </w:r>
      <w:r w:rsidRPr="002308B0">
        <w:rPr>
          <w:rStyle w:val="Nessuno"/>
          <w:rFonts w:cs="Times New Roman"/>
          <w:i/>
        </w:rPr>
        <w:t>Di terra e di ghiaia. Tumuli e castellieri nel medio Friuli tra Europa e Mediterraneo</w:t>
      </w:r>
      <w:r w:rsidRPr="002308B0">
        <w:rPr>
          <w:rStyle w:val="Nessuno"/>
          <w:rFonts w:cs="Times New Roman"/>
        </w:rPr>
        <w:t>”, a c. di G. Simeoni, S. Corazza , Udine 2011 , per divulgazione scientifica e didattica universitaria;</w:t>
      </w:r>
    </w:p>
    <w:p w14:paraId="15F30250" w14:textId="0EB6441F" w:rsidR="00EA14C3" w:rsidRPr="002308B0" w:rsidRDefault="00EA14C3" w:rsidP="00EA14C3">
      <w:pPr>
        <w:pStyle w:val="Paragrafoelenco"/>
        <w:numPr>
          <w:ilvl w:val="0"/>
          <w:numId w:val="7"/>
        </w:numPr>
        <w:ind w:right="554"/>
        <w:rPr>
          <w:rFonts w:eastAsia="Times New Roman" w:cs="Times New Roman"/>
        </w:rPr>
      </w:pPr>
      <w:r w:rsidRPr="002308B0">
        <w:rPr>
          <w:rStyle w:val="Nessuno"/>
          <w:rFonts w:cs="Times New Roman"/>
        </w:rPr>
        <w:t>2006-2011: iniziative di valorizzazione e divulgazione, dallo scavo alla pubblicazione del contesto archeologico monumentale del tumulo funerario di Mereto di Tomba (Udine): ripristino del tumulo con calco dell’inumato; visite allo scavo; conferenze pubbliche; pubblicazione didattico-divulgativa (sostegno Regione Autonoma FVG, Associazione “La Grame”</w:t>
      </w:r>
      <w:r w:rsidR="004D0743">
        <w:rPr>
          <w:rStyle w:val="Nessuno"/>
          <w:rFonts w:cs="Times New Roman"/>
        </w:rPr>
        <w:t>)</w:t>
      </w:r>
      <w:bookmarkStart w:id="0" w:name="_GoBack"/>
      <w:bookmarkEnd w:id="0"/>
      <w:r w:rsidRPr="002308B0">
        <w:rPr>
          <w:rStyle w:val="Nessuno"/>
          <w:rFonts w:cs="Times New Roman"/>
        </w:rPr>
        <w:br/>
      </w:r>
    </w:p>
    <w:p w14:paraId="32417776" w14:textId="77777777" w:rsidR="006861B7" w:rsidRPr="002308B0" w:rsidRDefault="006861B7" w:rsidP="006861B7">
      <w:pPr>
        <w:ind w:right="1913"/>
        <w:rPr>
          <w:rFonts w:ascii="Times New Roman" w:hAnsi="Times New Roman" w:cs="Times New Roman"/>
          <w:i/>
          <w:sz w:val="24"/>
          <w:szCs w:val="24"/>
        </w:rPr>
      </w:pPr>
    </w:p>
    <w:p w14:paraId="0BB3A5AD" w14:textId="77777777" w:rsidR="006861B7" w:rsidRPr="002308B0" w:rsidRDefault="006861B7" w:rsidP="006861B7">
      <w:pPr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Pr="002308B0" w:rsidRDefault="006861B7" w:rsidP="006861B7">
      <w:pPr>
        <w:rPr>
          <w:rFonts w:ascii="Times New Roman" w:hAnsi="Times New Roman" w:cs="Times New Roman"/>
          <w:sz w:val="24"/>
          <w:szCs w:val="24"/>
        </w:rPr>
      </w:pPr>
    </w:p>
    <w:p w14:paraId="21263EA9" w14:textId="2B266C85" w:rsidR="006861B7" w:rsidRPr="002308B0" w:rsidRDefault="006861B7" w:rsidP="006861B7">
      <w:pPr>
        <w:rPr>
          <w:rFonts w:ascii="Times New Roman" w:hAnsi="Times New Roman" w:cs="Times New Roman"/>
          <w:sz w:val="24"/>
          <w:szCs w:val="24"/>
        </w:rPr>
      </w:pPr>
      <w:r w:rsidRPr="002308B0">
        <w:rPr>
          <w:rFonts w:ascii="Times New Roman" w:hAnsi="Times New Roman" w:cs="Times New Roman"/>
          <w:sz w:val="24"/>
          <w:szCs w:val="24"/>
        </w:rPr>
        <w:t xml:space="preserve">Data, </w:t>
      </w:r>
      <w:r w:rsidR="00EA14C3" w:rsidRPr="002308B0">
        <w:rPr>
          <w:rFonts w:ascii="Times New Roman" w:hAnsi="Times New Roman" w:cs="Times New Roman"/>
          <w:sz w:val="24"/>
          <w:szCs w:val="24"/>
        </w:rPr>
        <w:t>13 maggio 2023</w:t>
      </w:r>
      <w:r w:rsidR="00EA14C3" w:rsidRPr="002308B0">
        <w:rPr>
          <w:rFonts w:ascii="Times New Roman" w:hAnsi="Times New Roman" w:cs="Times New Roman"/>
          <w:sz w:val="24"/>
          <w:szCs w:val="24"/>
        </w:rPr>
        <w:tab/>
      </w:r>
      <w:r w:rsidR="00EA14C3" w:rsidRPr="002308B0">
        <w:rPr>
          <w:rFonts w:ascii="Times New Roman" w:hAnsi="Times New Roman" w:cs="Times New Roman"/>
          <w:sz w:val="24"/>
          <w:szCs w:val="24"/>
        </w:rPr>
        <w:tab/>
      </w:r>
      <w:r w:rsidR="00EA14C3" w:rsidRPr="002308B0">
        <w:rPr>
          <w:rFonts w:ascii="Times New Roman" w:hAnsi="Times New Roman" w:cs="Times New Roman"/>
          <w:sz w:val="24"/>
          <w:szCs w:val="24"/>
        </w:rPr>
        <w:tab/>
      </w:r>
      <w:r w:rsidR="00EA14C3" w:rsidRPr="002308B0">
        <w:rPr>
          <w:rFonts w:ascii="Times New Roman" w:hAnsi="Times New Roman" w:cs="Times New Roman"/>
          <w:sz w:val="24"/>
          <w:szCs w:val="24"/>
        </w:rPr>
        <w:tab/>
      </w:r>
      <w:r w:rsidR="00EA14C3" w:rsidRPr="002308B0">
        <w:rPr>
          <w:rFonts w:ascii="Times New Roman" w:hAnsi="Times New Roman" w:cs="Times New Roman"/>
          <w:sz w:val="24"/>
          <w:szCs w:val="24"/>
        </w:rPr>
        <w:tab/>
      </w:r>
      <w:r w:rsidR="00EA14C3" w:rsidRPr="002308B0">
        <w:rPr>
          <w:rFonts w:ascii="Times New Roman" w:hAnsi="Times New Roman" w:cs="Times New Roman"/>
          <w:sz w:val="24"/>
          <w:szCs w:val="24"/>
        </w:rPr>
        <w:tab/>
      </w:r>
      <w:r w:rsidR="00EA14C3" w:rsidRPr="002308B0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C1DFC5C" wp14:editId="1CEF4B03">
            <wp:extent cx="1709928" cy="813816"/>
            <wp:effectExtent l="0" t="0" r="508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Elisabet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016CC" w14:textId="77777777" w:rsidR="003455C5" w:rsidRDefault="003455C5"/>
    <w:sectPr w:rsidR="003455C5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A0445" w14:textId="77777777" w:rsidR="00870DC9" w:rsidRDefault="00870DC9" w:rsidP="006861B7">
      <w:pPr>
        <w:spacing w:after="0" w:line="240" w:lineRule="auto"/>
      </w:pPr>
      <w:r>
        <w:separator/>
      </w:r>
    </w:p>
  </w:endnote>
  <w:endnote w:type="continuationSeparator" w:id="0">
    <w:p w14:paraId="7C5F6752" w14:textId="77777777" w:rsidR="00870DC9" w:rsidRDefault="00870DC9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DD11FD" w:rsidRDefault="00DD11FD" w:rsidP="00DD11FD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DD11FD" w:rsidRDefault="00DD11FD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D526" w14:textId="43BA6886" w:rsidR="00DD11FD" w:rsidRDefault="00DD11FD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870DC9">
      <w:rPr>
        <w:rFonts w:ascii="Arial Narrow" w:hAnsi="Arial Narrow"/>
        <w:i/>
        <w:noProof/>
        <w:sz w:val="16"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DD11FD" w:rsidRDefault="00DD11FD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375E4" w14:textId="77777777" w:rsidR="00870DC9" w:rsidRDefault="00870DC9" w:rsidP="006861B7">
      <w:pPr>
        <w:spacing w:after="0" w:line="240" w:lineRule="auto"/>
      </w:pPr>
      <w:r>
        <w:separator/>
      </w:r>
    </w:p>
  </w:footnote>
  <w:footnote w:type="continuationSeparator" w:id="0">
    <w:p w14:paraId="5A837735" w14:textId="77777777" w:rsidR="00870DC9" w:rsidRDefault="00870DC9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21D5"/>
    <w:multiLevelType w:val="hybridMultilevel"/>
    <w:tmpl w:val="52D65394"/>
    <w:lvl w:ilvl="0" w:tplc="115C46B0">
      <w:start w:val="198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575C3"/>
    <w:multiLevelType w:val="hybridMultilevel"/>
    <w:tmpl w:val="052477EC"/>
    <w:styleLink w:val="Stileimportato5"/>
    <w:lvl w:ilvl="0" w:tplc="168662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EBB32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96C19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6A5A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28F74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6633B4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B21F9A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46A55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D8F4D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650089"/>
    <w:multiLevelType w:val="hybridMultilevel"/>
    <w:tmpl w:val="7A883A22"/>
    <w:styleLink w:val="Stileimportato1"/>
    <w:lvl w:ilvl="0" w:tplc="784C7C78">
      <w:start w:val="1"/>
      <w:numFmt w:val="bullet"/>
      <w:lvlText w:val="-"/>
      <w:lvlJc w:val="left"/>
      <w:pPr>
        <w:tabs>
          <w:tab w:val="num" w:pos="2136"/>
        </w:tabs>
        <w:ind w:left="142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D44B26">
      <w:start w:val="1"/>
      <w:numFmt w:val="bullet"/>
      <w:lvlText w:val="o"/>
      <w:lvlJc w:val="left"/>
      <w:pPr>
        <w:tabs>
          <w:tab w:val="num" w:pos="2856"/>
        </w:tabs>
        <w:ind w:left="214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10EB7C">
      <w:start w:val="1"/>
      <w:numFmt w:val="bullet"/>
      <w:lvlText w:val="▪"/>
      <w:lvlJc w:val="left"/>
      <w:pPr>
        <w:tabs>
          <w:tab w:val="num" w:pos="3576"/>
        </w:tabs>
        <w:ind w:left="286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82BB24">
      <w:start w:val="1"/>
      <w:numFmt w:val="bullet"/>
      <w:lvlText w:val="•"/>
      <w:lvlJc w:val="left"/>
      <w:pPr>
        <w:tabs>
          <w:tab w:val="num" w:pos="4296"/>
        </w:tabs>
        <w:ind w:left="358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01A2E">
      <w:start w:val="1"/>
      <w:numFmt w:val="bullet"/>
      <w:lvlText w:val="o"/>
      <w:lvlJc w:val="left"/>
      <w:pPr>
        <w:tabs>
          <w:tab w:val="num" w:pos="5016"/>
        </w:tabs>
        <w:ind w:left="430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C0266">
      <w:start w:val="1"/>
      <w:numFmt w:val="bullet"/>
      <w:lvlText w:val="▪"/>
      <w:lvlJc w:val="left"/>
      <w:pPr>
        <w:tabs>
          <w:tab w:val="num" w:pos="5736"/>
        </w:tabs>
        <w:ind w:left="502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0A521C">
      <w:start w:val="1"/>
      <w:numFmt w:val="bullet"/>
      <w:lvlText w:val="•"/>
      <w:lvlJc w:val="left"/>
      <w:pPr>
        <w:tabs>
          <w:tab w:val="num" w:pos="6456"/>
        </w:tabs>
        <w:ind w:left="574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94C636">
      <w:start w:val="1"/>
      <w:numFmt w:val="bullet"/>
      <w:lvlText w:val="o"/>
      <w:lvlJc w:val="left"/>
      <w:pPr>
        <w:tabs>
          <w:tab w:val="num" w:pos="7176"/>
        </w:tabs>
        <w:ind w:left="646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A27782">
      <w:start w:val="1"/>
      <w:numFmt w:val="bullet"/>
      <w:lvlText w:val="▪"/>
      <w:lvlJc w:val="left"/>
      <w:pPr>
        <w:tabs>
          <w:tab w:val="num" w:pos="7896"/>
        </w:tabs>
        <w:ind w:left="718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316084"/>
    <w:multiLevelType w:val="hybridMultilevel"/>
    <w:tmpl w:val="80B40CDA"/>
    <w:lvl w:ilvl="0" w:tplc="19C4C1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A33FF"/>
    <w:multiLevelType w:val="hybridMultilevel"/>
    <w:tmpl w:val="7A883A22"/>
    <w:numStyleLink w:val="Stileimportato1"/>
  </w:abstractNum>
  <w:abstractNum w:abstractNumId="5" w15:restartNumberingAfterBreak="0">
    <w:nsid w:val="5D8E5C03"/>
    <w:multiLevelType w:val="hybridMultilevel"/>
    <w:tmpl w:val="1BD4005C"/>
    <w:lvl w:ilvl="0" w:tplc="30C2E4E0">
      <w:start w:val="200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40C5F"/>
    <w:multiLevelType w:val="hybridMultilevel"/>
    <w:tmpl w:val="E1367482"/>
    <w:lvl w:ilvl="0" w:tplc="D9D69126">
      <w:start w:val="198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71369"/>
    <w:multiLevelType w:val="hybridMultilevel"/>
    <w:tmpl w:val="4246D56A"/>
    <w:lvl w:ilvl="0" w:tplc="AA2AC1C6">
      <w:start w:val="200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B62A1"/>
    <w:multiLevelType w:val="hybridMultilevel"/>
    <w:tmpl w:val="052477EC"/>
    <w:numStyleLink w:val="Stileimportato5"/>
  </w:abstractNum>
  <w:num w:numId="1">
    <w:abstractNumId w:val="6"/>
  </w:num>
  <w:num w:numId="2">
    <w:abstractNumId w:val="0"/>
  </w:num>
  <w:num w:numId="3">
    <w:abstractNumId w:val="2"/>
  </w:num>
  <w:num w:numId="4">
    <w:abstractNumId w:val="4"/>
    <w:lvlOverride w:ilvl="0">
      <w:lvl w:ilvl="0" w:tplc="F2DEBD4C">
        <w:start w:val="1"/>
        <w:numFmt w:val="bullet"/>
        <w:lvlText w:val="-"/>
        <w:lvlJc w:val="left"/>
        <w:pPr>
          <w:ind w:left="106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A24072">
        <w:start w:val="1"/>
        <w:numFmt w:val="bullet"/>
        <w:lvlText w:val="o"/>
        <w:lvlJc w:val="left"/>
        <w:pPr>
          <w:ind w:left="178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F2163A">
        <w:start w:val="1"/>
        <w:numFmt w:val="bullet"/>
        <w:lvlText w:val="▪"/>
        <w:lvlJc w:val="left"/>
        <w:pPr>
          <w:ind w:left="250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FA3F8C">
        <w:start w:val="1"/>
        <w:numFmt w:val="bullet"/>
        <w:lvlText w:val="•"/>
        <w:lvlJc w:val="left"/>
        <w:pPr>
          <w:ind w:left="322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0C5486">
        <w:start w:val="1"/>
        <w:numFmt w:val="bullet"/>
        <w:lvlText w:val="o"/>
        <w:lvlJc w:val="left"/>
        <w:pPr>
          <w:ind w:left="394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62CEA2">
        <w:start w:val="1"/>
        <w:numFmt w:val="bullet"/>
        <w:lvlText w:val="▪"/>
        <w:lvlJc w:val="left"/>
        <w:pPr>
          <w:ind w:left="466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467F68">
        <w:start w:val="1"/>
        <w:numFmt w:val="bullet"/>
        <w:lvlText w:val="•"/>
        <w:lvlJc w:val="left"/>
        <w:pPr>
          <w:ind w:left="538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AA1372">
        <w:start w:val="1"/>
        <w:numFmt w:val="bullet"/>
        <w:lvlText w:val="o"/>
        <w:lvlJc w:val="left"/>
        <w:pPr>
          <w:ind w:left="610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85A76C4">
        <w:start w:val="1"/>
        <w:numFmt w:val="bullet"/>
        <w:lvlText w:val="▪"/>
        <w:lvlJc w:val="left"/>
        <w:pPr>
          <w:ind w:left="682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B7AC1"/>
    <w:rsid w:val="000D1C0C"/>
    <w:rsid w:val="0018783C"/>
    <w:rsid w:val="002000B5"/>
    <w:rsid w:val="002308B0"/>
    <w:rsid w:val="002F7C8C"/>
    <w:rsid w:val="00323729"/>
    <w:rsid w:val="003455C5"/>
    <w:rsid w:val="003E089A"/>
    <w:rsid w:val="003E27F4"/>
    <w:rsid w:val="003E2C5B"/>
    <w:rsid w:val="004436DE"/>
    <w:rsid w:val="004529D7"/>
    <w:rsid w:val="004A3DF6"/>
    <w:rsid w:val="004D0743"/>
    <w:rsid w:val="00504360"/>
    <w:rsid w:val="006861B7"/>
    <w:rsid w:val="00870DC9"/>
    <w:rsid w:val="00923969"/>
    <w:rsid w:val="00996B48"/>
    <w:rsid w:val="00B21CB1"/>
    <w:rsid w:val="00B24B2B"/>
    <w:rsid w:val="00BC62F9"/>
    <w:rsid w:val="00C218DC"/>
    <w:rsid w:val="00D6529D"/>
    <w:rsid w:val="00DD11FD"/>
    <w:rsid w:val="00DE35F8"/>
    <w:rsid w:val="00E725C3"/>
    <w:rsid w:val="00EA14C3"/>
    <w:rsid w:val="00F2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187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Collegamentoipertestuale">
    <w:name w:val="Hyperlink"/>
    <w:uiPriority w:val="99"/>
    <w:rsid w:val="00E725C3"/>
    <w:rPr>
      <w:u w:val="single"/>
    </w:rPr>
  </w:style>
  <w:style w:type="character" w:customStyle="1" w:styleId="Nessuno">
    <w:name w:val="Nessuno"/>
    <w:rsid w:val="00E725C3"/>
  </w:style>
  <w:style w:type="numbering" w:customStyle="1" w:styleId="Stileimportato1">
    <w:name w:val="Stile importato 1"/>
    <w:rsid w:val="00E725C3"/>
    <w:pPr>
      <w:numPr>
        <w:numId w:val="3"/>
      </w:numPr>
    </w:pPr>
  </w:style>
  <w:style w:type="paragraph" w:styleId="Paragrafoelenco">
    <w:name w:val="List Paragraph"/>
    <w:uiPriority w:val="34"/>
    <w:qFormat/>
    <w:rsid w:val="00E725C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paragraph" w:customStyle="1" w:styleId="Default">
    <w:name w:val="Default"/>
    <w:rsid w:val="00E725C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783C"/>
    <w:rPr>
      <w:rFonts w:ascii="Times New Roman" w:eastAsia="Times New Roman" w:hAnsi="Times New Roman" w:cs="Times New Roman"/>
      <w:b/>
      <w:bCs/>
      <w:kern w:val="36"/>
      <w:sz w:val="48"/>
      <w:szCs w:val="48"/>
      <w:u w:color="000000"/>
      <w:lang w:eastAsia="it-IT"/>
    </w:rPr>
  </w:style>
  <w:style w:type="paragraph" w:customStyle="1" w:styleId="Normale1">
    <w:name w:val="Normale1"/>
    <w:rsid w:val="001878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it-IT"/>
    </w:rPr>
  </w:style>
  <w:style w:type="character" w:styleId="Enfasigrassetto">
    <w:name w:val="Strong"/>
    <w:basedOn w:val="Carpredefinitoparagrafo"/>
    <w:uiPriority w:val="22"/>
    <w:qFormat/>
    <w:rsid w:val="0018783C"/>
    <w:rPr>
      <w:b/>
      <w:bCs/>
    </w:rPr>
  </w:style>
  <w:style w:type="paragraph" w:customStyle="1" w:styleId="align-center">
    <w:name w:val="align-center"/>
    <w:basedOn w:val="Normale"/>
    <w:rsid w:val="0018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it-IT"/>
    </w:rPr>
  </w:style>
  <w:style w:type="character" w:customStyle="1" w:styleId="A4">
    <w:name w:val="A4"/>
    <w:uiPriority w:val="99"/>
    <w:rsid w:val="0018783C"/>
    <w:rPr>
      <w:i/>
      <w:iCs/>
      <w:color w:val="000000"/>
      <w:sz w:val="16"/>
      <w:szCs w:val="16"/>
    </w:rPr>
  </w:style>
  <w:style w:type="numbering" w:customStyle="1" w:styleId="Stileimportato5">
    <w:name w:val="Stile importato 5"/>
    <w:rsid w:val="00B24B2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39E8E3-2A01-4DE7-A29B-5C4E2F08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referee</cp:lastModifiedBy>
  <cp:revision>2</cp:revision>
  <dcterms:created xsi:type="dcterms:W3CDTF">2023-05-14T13:50:00Z</dcterms:created>
  <dcterms:modified xsi:type="dcterms:W3CDTF">2023-05-14T13:50:00Z</dcterms:modified>
</cp:coreProperties>
</file>