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942F" w14:textId="77777777" w:rsidR="00FD5C27" w:rsidRPr="00C63D5D" w:rsidRDefault="00FD5C27" w:rsidP="00FD5C27">
      <w:pPr>
        <w:widowControl w:val="0"/>
        <w:ind w:left="480"/>
        <w:jc w:val="both"/>
        <w:rPr>
          <w:lang w:val="it-IT"/>
        </w:rPr>
      </w:pPr>
      <w:r w:rsidRPr="00C63D5D">
        <w:rPr>
          <w:lang w:val="it-IT"/>
        </w:rPr>
        <w:t xml:space="preserve">Daniela Daniele                                                       </w:t>
      </w:r>
    </w:p>
    <w:p w14:paraId="6055A610" w14:textId="79A862AD" w:rsidR="00FD5C27" w:rsidRPr="00C63D5D" w:rsidRDefault="008B402C" w:rsidP="00FD5C27">
      <w:pPr>
        <w:widowControl w:val="0"/>
        <w:ind w:left="480"/>
        <w:jc w:val="both"/>
        <w:rPr>
          <w:lang w:val="it-IT"/>
        </w:rPr>
      </w:pPr>
      <w:r>
        <w:rPr>
          <w:lang w:val="it-IT"/>
        </w:rPr>
        <w:t xml:space="preserve">Prof. </w:t>
      </w:r>
      <w:r w:rsidR="006517B6">
        <w:rPr>
          <w:lang w:val="it-IT"/>
        </w:rPr>
        <w:t>associata</w:t>
      </w:r>
      <w:r w:rsidR="00FD5C27" w:rsidRPr="00C63D5D">
        <w:rPr>
          <w:lang w:val="it-IT"/>
        </w:rPr>
        <w:t xml:space="preserve"> di Lingue e Letterature anglo-americane</w:t>
      </w:r>
    </w:p>
    <w:p w14:paraId="50D0AF98" w14:textId="77777777" w:rsidR="00FD5C27" w:rsidRPr="00C63D5D" w:rsidRDefault="004761B9" w:rsidP="00FD5C27">
      <w:pPr>
        <w:widowControl w:val="0"/>
        <w:ind w:left="480"/>
        <w:jc w:val="both"/>
        <w:rPr>
          <w:lang w:val="it-IT"/>
        </w:rPr>
      </w:pPr>
      <w:r w:rsidRPr="00C63D5D">
        <w:rPr>
          <w:lang w:val="it-IT"/>
        </w:rPr>
        <w:t>DILL, Un</w:t>
      </w:r>
      <w:r w:rsidR="00FD5C27" w:rsidRPr="00C63D5D">
        <w:rPr>
          <w:lang w:val="it-IT"/>
        </w:rPr>
        <w:t>iv. di Udine (1996-)</w:t>
      </w:r>
    </w:p>
    <w:p w14:paraId="70ED36C1" w14:textId="77777777" w:rsidR="00FD5C27" w:rsidRPr="00C63D5D" w:rsidRDefault="00FD5C27" w:rsidP="00FD5C27">
      <w:pPr>
        <w:widowControl w:val="0"/>
        <w:ind w:left="480"/>
        <w:jc w:val="both"/>
        <w:rPr>
          <w:lang w:val="it-IT"/>
        </w:rPr>
      </w:pPr>
    </w:p>
    <w:p w14:paraId="575A7077" w14:textId="77777777" w:rsidR="00FD5C27" w:rsidRPr="00C63D5D" w:rsidRDefault="00FD5C27" w:rsidP="00FD5C27">
      <w:pPr>
        <w:widowControl w:val="0"/>
        <w:ind w:left="480"/>
        <w:jc w:val="both"/>
        <w:rPr>
          <w:lang w:val="it-IT"/>
        </w:rPr>
      </w:pPr>
      <w:r w:rsidRPr="00C63D5D">
        <w:rPr>
          <w:lang w:val="it-IT"/>
        </w:rPr>
        <w:t>danadaniele@libero.it</w:t>
      </w:r>
    </w:p>
    <w:p w14:paraId="439963DD" w14:textId="77777777" w:rsidR="009202FC" w:rsidRPr="00C63D5D" w:rsidRDefault="009202FC">
      <w:pPr>
        <w:rPr>
          <w:lang w:val="it-IT"/>
        </w:rPr>
      </w:pPr>
    </w:p>
    <w:p w14:paraId="6E98FEEE" w14:textId="77777777" w:rsidR="00FD5C27" w:rsidRPr="00C63D5D" w:rsidRDefault="00FD5C27">
      <w:pPr>
        <w:rPr>
          <w:lang w:val="it-IT"/>
        </w:rPr>
      </w:pPr>
    </w:p>
    <w:p w14:paraId="7E78F501" w14:textId="77777777" w:rsidR="00FD5C27" w:rsidRDefault="00FD5C27">
      <w:r>
        <w:t xml:space="preserve">Studi </w:t>
      </w:r>
    </w:p>
    <w:p w14:paraId="015C3402" w14:textId="77777777" w:rsidR="00FD5C27" w:rsidRDefault="00FD5C27"/>
    <w:p w14:paraId="4943E1F4" w14:textId="77777777" w:rsidR="004761B9" w:rsidRDefault="004761B9" w:rsidP="004761B9">
      <w:pPr>
        <w:widowControl w:val="0"/>
        <w:jc w:val="both"/>
      </w:pPr>
      <w:r>
        <w:t xml:space="preserve">1987 Master’s of Art in Letterature Comparate, Graduate Center of the City </w:t>
      </w:r>
    </w:p>
    <w:p w14:paraId="4C403471" w14:textId="77777777" w:rsidR="004761B9" w:rsidRPr="001D26F8" w:rsidRDefault="004761B9" w:rsidP="004761B9">
      <w:pPr>
        <w:widowControl w:val="0"/>
        <w:jc w:val="both"/>
        <w:rPr>
          <w:lang w:val="it-IT"/>
        </w:rPr>
      </w:pPr>
      <w:r>
        <w:t xml:space="preserve">       </w:t>
      </w:r>
      <w:r w:rsidRPr="001D26F8">
        <w:rPr>
          <w:lang w:val="it-IT"/>
        </w:rPr>
        <w:t>University di New York</w:t>
      </w:r>
    </w:p>
    <w:p w14:paraId="5628C072" w14:textId="77777777" w:rsidR="00FD5C27" w:rsidRPr="001D26F8" w:rsidRDefault="00FD5C27">
      <w:pPr>
        <w:rPr>
          <w:lang w:val="it-IT"/>
        </w:rPr>
      </w:pPr>
      <w:r w:rsidRPr="001D26F8">
        <w:rPr>
          <w:lang w:val="it-IT"/>
        </w:rPr>
        <w:t>1990 Dottorato in Anglistica, Univ . di Genova</w:t>
      </w:r>
    </w:p>
    <w:p w14:paraId="746BB6BE" w14:textId="77777777" w:rsidR="00FD5C27" w:rsidRPr="001D26F8" w:rsidRDefault="00FD5C27">
      <w:pPr>
        <w:rPr>
          <w:lang w:val="it-IT"/>
        </w:rPr>
      </w:pPr>
      <w:r w:rsidRPr="001D26F8">
        <w:rPr>
          <w:lang w:val="it-IT"/>
        </w:rPr>
        <w:t xml:space="preserve">1991 PhD. Letterature comparate, CUNY Grad. Ctr. </w:t>
      </w:r>
    </w:p>
    <w:p w14:paraId="634E955A" w14:textId="77777777" w:rsidR="00FD5C27" w:rsidRPr="001D26F8" w:rsidRDefault="00FD5C27">
      <w:pPr>
        <w:rPr>
          <w:lang w:val="it-IT"/>
        </w:rPr>
      </w:pPr>
      <w:r w:rsidRPr="001D26F8">
        <w:rPr>
          <w:lang w:val="it-IT"/>
        </w:rPr>
        <w:t>1992 Borsa post-dottorale, Univ. di Torino</w:t>
      </w:r>
    </w:p>
    <w:p w14:paraId="58C48120" w14:textId="2039F998" w:rsidR="00FD5C27" w:rsidRPr="001D26F8" w:rsidRDefault="00FD5C27">
      <w:pPr>
        <w:rPr>
          <w:lang w:val="it-IT"/>
        </w:rPr>
      </w:pPr>
      <w:r w:rsidRPr="001D26F8">
        <w:rPr>
          <w:lang w:val="it-IT"/>
        </w:rPr>
        <w:t xml:space="preserve">         Visiting scholar Duke University</w:t>
      </w:r>
      <w:r w:rsidR="009F4E09" w:rsidRPr="001D26F8">
        <w:rPr>
          <w:lang w:val="it-IT"/>
        </w:rPr>
        <w:t xml:space="preserve"> </w:t>
      </w:r>
      <w:r w:rsidR="00405147" w:rsidRPr="001D26F8">
        <w:rPr>
          <w:lang w:val="it-IT"/>
        </w:rPr>
        <w:t>(borsista Centro Studi Americani di Roma)</w:t>
      </w:r>
    </w:p>
    <w:p w14:paraId="059A83E4" w14:textId="77777777" w:rsidR="000B5229" w:rsidRDefault="000B5229">
      <w:r>
        <w:t>1993  Borsista Salzburg Seminar of American Studies (“Censorship in 21</w:t>
      </w:r>
      <w:r w:rsidRPr="000B5229">
        <w:rPr>
          <w:vertAlign w:val="superscript"/>
        </w:rPr>
        <w:t>st</w:t>
      </w:r>
      <w:r>
        <w:t>-century Literature”)</w:t>
      </w:r>
    </w:p>
    <w:p w14:paraId="13C27E73" w14:textId="50ECC788" w:rsidR="00FD5C27" w:rsidRDefault="00FD5C27">
      <w:r>
        <w:t xml:space="preserve">1996 </w:t>
      </w:r>
      <w:r w:rsidR="00772920">
        <w:t>Vanderb</w:t>
      </w:r>
      <w:r w:rsidR="00405147">
        <w:t xml:space="preserve">ilt University (borsista </w:t>
      </w:r>
      <w:r>
        <w:t>del N</w:t>
      </w:r>
      <w:r w:rsidR="00405147">
        <w:t>ational Endowment of Humanities)</w:t>
      </w:r>
    </w:p>
    <w:p w14:paraId="2779B33B" w14:textId="77777777" w:rsidR="00FD5C27" w:rsidRDefault="00FD5C27">
      <w:r>
        <w:t>2003  Visiting scholar, Univ. of Virginia</w:t>
      </w:r>
    </w:p>
    <w:p w14:paraId="02DDB3C8" w14:textId="104E3DD5" w:rsidR="00FD5C27" w:rsidRDefault="0058117E">
      <w:r>
        <w:t>2016 Visiting Erasmus Professor, University of Minho, Braga (Portogallo).</w:t>
      </w:r>
    </w:p>
    <w:p w14:paraId="758527A1" w14:textId="3B6A9DA9" w:rsidR="0058117E" w:rsidRPr="001D26F8" w:rsidRDefault="0058117E">
      <w:pPr>
        <w:rPr>
          <w:lang w:val="it-IT"/>
        </w:rPr>
      </w:pPr>
      <w:r w:rsidRPr="001D26F8">
        <w:rPr>
          <w:lang w:val="it-IT"/>
        </w:rPr>
        <w:t>2017 Visiting Erasmus</w:t>
      </w:r>
      <w:r w:rsidR="002D7D2C" w:rsidRPr="001D26F8">
        <w:rPr>
          <w:lang w:val="it-IT"/>
        </w:rPr>
        <w:t xml:space="preserve"> Professor, Univ. di Eastern Fin</w:t>
      </w:r>
      <w:r w:rsidRPr="001D26F8">
        <w:rPr>
          <w:lang w:val="it-IT"/>
        </w:rPr>
        <w:t>l</w:t>
      </w:r>
      <w:r w:rsidR="002D7D2C" w:rsidRPr="001D26F8">
        <w:rPr>
          <w:lang w:val="it-IT"/>
        </w:rPr>
        <w:t>a</w:t>
      </w:r>
      <w:r w:rsidRPr="001D26F8">
        <w:rPr>
          <w:lang w:val="it-IT"/>
        </w:rPr>
        <w:t>nd, Joensuu (Finland)</w:t>
      </w:r>
    </w:p>
    <w:p w14:paraId="30422B55" w14:textId="77777777" w:rsidR="0058117E" w:rsidRPr="001D26F8" w:rsidRDefault="0058117E">
      <w:pPr>
        <w:rPr>
          <w:lang w:val="it-IT"/>
        </w:rPr>
      </w:pPr>
    </w:p>
    <w:p w14:paraId="0E46AEDD" w14:textId="3CC96EC5" w:rsidR="00FD5C27" w:rsidRPr="001D26F8" w:rsidRDefault="00405147">
      <w:pPr>
        <w:rPr>
          <w:lang w:val="it-IT"/>
        </w:rPr>
      </w:pPr>
      <w:r w:rsidRPr="001D26F8">
        <w:rPr>
          <w:lang w:val="it-IT"/>
        </w:rPr>
        <w:t>Coordinatri</w:t>
      </w:r>
      <w:r w:rsidR="00FD5C27" w:rsidRPr="001D26F8">
        <w:rPr>
          <w:lang w:val="it-IT"/>
        </w:rPr>
        <w:t>ce del programma di mobilità Erasmus con le sedi di León</w:t>
      </w:r>
      <w:r w:rsidR="00F93D8D" w:rsidRPr="001D26F8">
        <w:rPr>
          <w:lang w:val="it-IT"/>
        </w:rPr>
        <w:t xml:space="preserve"> (Spagna), Minho (Portogallo),</w:t>
      </w:r>
      <w:r w:rsidR="00FD5C27" w:rsidRPr="001D26F8">
        <w:rPr>
          <w:lang w:val="it-IT"/>
        </w:rPr>
        <w:t xml:space="preserve"> Klaipeda (Lituania)</w:t>
      </w:r>
      <w:r w:rsidR="00604A6E" w:rsidRPr="001D26F8">
        <w:rPr>
          <w:lang w:val="it-IT"/>
        </w:rPr>
        <w:t xml:space="preserve">, di Zagabria (Croazia) e </w:t>
      </w:r>
      <w:r w:rsidR="00544D92" w:rsidRPr="001D26F8">
        <w:rPr>
          <w:lang w:val="it-IT"/>
        </w:rPr>
        <w:t xml:space="preserve">per </w:t>
      </w:r>
      <w:r w:rsidR="002C19DC" w:rsidRPr="001D26F8">
        <w:rPr>
          <w:lang w:val="it-IT"/>
        </w:rPr>
        <w:t>i</w:t>
      </w:r>
      <w:r w:rsidR="00604A6E" w:rsidRPr="001D26F8">
        <w:rPr>
          <w:lang w:val="it-IT"/>
        </w:rPr>
        <w:t xml:space="preserve"> </w:t>
      </w:r>
      <w:r w:rsidR="00544D92" w:rsidRPr="001D26F8">
        <w:rPr>
          <w:lang w:val="it-IT"/>
        </w:rPr>
        <w:t xml:space="preserve">docenti </w:t>
      </w:r>
      <w:r w:rsidR="00604A6E" w:rsidRPr="001D26F8">
        <w:rPr>
          <w:lang w:val="it-IT"/>
        </w:rPr>
        <w:t xml:space="preserve">con </w:t>
      </w:r>
      <w:r w:rsidR="00F93D8D" w:rsidRPr="001D26F8">
        <w:rPr>
          <w:lang w:val="it-IT"/>
        </w:rPr>
        <w:t>l’univ. della Finlandia orientale</w:t>
      </w:r>
      <w:r w:rsidR="00FD5C27" w:rsidRPr="001D26F8">
        <w:rPr>
          <w:lang w:val="it-IT"/>
        </w:rPr>
        <w:t>.</w:t>
      </w:r>
    </w:p>
    <w:p w14:paraId="7042DE7A" w14:textId="3CA312E0" w:rsidR="00A85B54" w:rsidRPr="00240878" w:rsidRDefault="00812C2B" w:rsidP="00A85B54">
      <w:pPr>
        <w:widowControl w:val="0"/>
        <w:jc w:val="both"/>
        <w:rPr>
          <w:lang w:val="it-IT"/>
        </w:rPr>
      </w:pPr>
      <w:r w:rsidRPr="00295F6E">
        <w:rPr>
          <w:lang w:val="it-IT"/>
        </w:rPr>
        <w:t xml:space="preserve">Collabora con le pagine culturali de </w:t>
      </w:r>
      <w:r w:rsidRPr="00295F6E">
        <w:rPr>
          <w:i/>
          <w:iCs/>
          <w:lang w:val="it-IT"/>
        </w:rPr>
        <w:t>Il Manifesto</w:t>
      </w:r>
      <w:r w:rsidRPr="00295F6E">
        <w:rPr>
          <w:lang w:val="it-IT"/>
        </w:rPr>
        <w:t xml:space="preserve"> e di </w:t>
      </w:r>
      <w:r w:rsidRPr="00295F6E">
        <w:rPr>
          <w:i/>
          <w:iCs/>
          <w:lang w:val="it-IT"/>
        </w:rPr>
        <w:t>Leggendaria</w:t>
      </w:r>
      <w:r w:rsidRPr="00295F6E">
        <w:rPr>
          <w:lang w:val="it-IT"/>
        </w:rPr>
        <w:t xml:space="preserve">. Ha collaborato con le riviste </w:t>
      </w:r>
      <w:r w:rsidRPr="00295F6E">
        <w:rPr>
          <w:i/>
          <w:iCs/>
          <w:lang w:val="it-IT"/>
        </w:rPr>
        <w:t>Nuova Corrente</w:t>
      </w:r>
      <w:r w:rsidRPr="00295F6E">
        <w:rPr>
          <w:lang w:val="it-IT"/>
        </w:rPr>
        <w:t xml:space="preserve">, </w:t>
      </w:r>
      <w:r w:rsidRPr="00295F6E">
        <w:rPr>
          <w:i/>
          <w:iCs/>
          <w:lang w:val="it-IT"/>
        </w:rPr>
        <w:t>Atlantis.</w:t>
      </w:r>
      <w:r w:rsidR="008C3EEE" w:rsidRPr="00295F6E">
        <w:rPr>
          <w:i/>
          <w:iCs/>
          <w:lang w:val="it-IT"/>
        </w:rPr>
        <w:t xml:space="preserve"> A Journal of th</w:t>
      </w:r>
      <w:r w:rsidR="006B4CBC" w:rsidRPr="00295F6E">
        <w:rPr>
          <w:i/>
          <w:iCs/>
          <w:lang w:val="it-IT"/>
        </w:rPr>
        <w:t>e</w:t>
      </w:r>
      <w:r w:rsidR="008C3EEE" w:rsidRPr="00295F6E">
        <w:rPr>
          <w:i/>
          <w:iCs/>
          <w:lang w:val="it-IT"/>
        </w:rPr>
        <w:t xml:space="preserve"> Spanish Associa</w:t>
      </w:r>
      <w:r w:rsidRPr="00295F6E">
        <w:rPr>
          <w:i/>
          <w:iCs/>
          <w:lang w:val="it-IT"/>
        </w:rPr>
        <w:t>t</w:t>
      </w:r>
      <w:r w:rsidR="008C3EEE" w:rsidRPr="00295F6E">
        <w:rPr>
          <w:i/>
          <w:iCs/>
          <w:lang w:val="it-IT"/>
        </w:rPr>
        <w:t>i</w:t>
      </w:r>
      <w:r w:rsidRPr="00295F6E">
        <w:rPr>
          <w:i/>
          <w:iCs/>
          <w:lang w:val="it-IT"/>
        </w:rPr>
        <w:t>on of Anglo-American Studies. Storie.</w:t>
      </w:r>
      <w:r w:rsidR="006B4CBC" w:rsidRPr="00295F6E">
        <w:rPr>
          <w:lang w:val="it-IT"/>
        </w:rPr>
        <w:t xml:space="preserve"> </w:t>
      </w:r>
      <w:r w:rsidR="00ED5A6D" w:rsidRPr="00295F6E">
        <w:rPr>
          <w:lang w:val="it-IT"/>
        </w:rPr>
        <w:t>Peer-reviewer per</w:t>
      </w:r>
      <w:r w:rsidR="006B4CBC" w:rsidRPr="00295F6E">
        <w:rPr>
          <w:lang w:val="it-IT"/>
        </w:rPr>
        <w:t xml:space="preserve"> </w:t>
      </w:r>
      <w:r w:rsidR="006B4CBC" w:rsidRPr="00295F6E">
        <w:rPr>
          <w:i/>
          <w:lang w:val="it-IT"/>
        </w:rPr>
        <w:t>Il confronto letterario</w:t>
      </w:r>
      <w:r w:rsidR="006B4CBC" w:rsidRPr="00295F6E">
        <w:rPr>
          <w:lang w:val="it-IT"/>
        </w:rPr>
        <w:t xml:space="preserve">, </w:t>
      </w:r>
      <w:r w:rsidR="006B4CBC" w:rsidRPr="00295F6E">
        <w:rPr>
          <w:i/>
          <w:lang w:val="it-IT"/>
        </w:rPr>
        <w:t>L’analisi linguistica e letteraria</w:t>
      </w:r>
      <w:r w:rsidR="006B4CBC" w:rsidRPr="00295F6E">
        <w:rPr>
          <w:lang w:val="it-IT"/>
        </w:rPr>
        <w:t xml:space="preserve">, </w:t>
      </w:r>
      <w:r w:rsidR="006B4CBC" w:rsidRPr="00295F6E">
        <w:rPr>
          <w:i/>
          <w:lang w:val="it-IT"/>
        </w:rPr>
        <w:t>Journal of Labor and Society</w:t>
      </w:r>
      <w:r w:rsidR="006B4CBC" w:rsidRPr="00295F6E">
        <w:rPr>
          <w:lang w:val="it-IT"/>
        </w:rPr>
        <w:t>.</w:t>
      </w:r>
      <w:r w:rsidR="00A85B54" w:rsidRPr="00A85B54">
        <w:rPr>
          <w:lang w:val="it-IT"/>
        </w:rPr>
        <w:t xml:space="preserve"> </w:t>
      </w:r>
      <w:r w:rsidR="00A85B54">
        <w:rPr>
          <w:lang w:val="it-IT"/>
        </w:rPr>
        <w:t xml:space="preserve">Membro del comitato di selezione della Louisa May Alcott Society per l’assegnazione del premio assegnato, in memoria di Beverly Lyon Clark, al miglior articolo uscito sull’autrice nel 2022.  </w:t>
      </w:r>
    </w:p>
    <w:p w14:paraId="48AF1866" w14:textId="505DE18F" w:rsidR="00812C2B" w:rsidRPr="00295F6E" w:rsidRDefault="00812C2B">
      <w:pPr>
        <w:rPr>
          <w:lang w:val="it-IT"/>
        </w:rPr>
      </w:pPr>
    </w:p>
    <w:p w14:paraId="0047CFCF" w14:textId="77777777" w:rsidR="00405147" w:rsidRPr="00295F6E" w:rsidRDefault="00405147">
      <w:pPr>
        <w:rPr>
          <w:lang w:val="it-IT"/>
        </w:rPr>
      </w:pPr>
    </w:p>
    <w:p w14:paraId="5DFBE801" w14:textId="77777777" w:rsidR="004761B9" w:rsidRPr="00295F6E" w:rsidRDefault="004761B9">
      <w:pPr>
        <w:rPr>
          <w:lang w:val="it-IT"/>
        </w:rPr>
      </w:pPr>
    </w:p>
    <w:p w14:paraId="240043DC" w14:textId="77777777" w:rsidR="00FD5C27" w:rsidRPr="00295F6E" w:rsidRDefault="00405147">
      <w:pPr>
        <w:rPr>
          <w:lang w:val="it-IT"/>
        </w:rPr>
      </w:pPr>
      <w:r w:rsidRPr="00295F6E">
        <w:rPr>
          <w:lang w:val="it-IT"/>
        </w:rPr>
        <w:t>Convegni e giornate di studio</w:t>
      </w:r>
    </w:p>
    <w:p w14:paraId="39381A73" w14:textId="77777777" w:rsidR="00405147" w:rsidRPr="00295F6E" w:rsidRDefault="00405147">
      <w:pPr>
        <w:rPr>
          <w:lang w:val="it-IT"/>
        </w:rPr>
      </w:pPr>
    </w:p>
    <w:p w14:paraId="385B8B37" w14:textId="03AB988B" w:rsidR="003341DB" w:rsidRPr="00295F6E" w:rsidRDefault="000B5229" w:rsidP="000B5229">
      <w:pPr>
        <w:widowControl w:val="0"/>
        <w:ind w:left="480"/>
        <w:jc w:val="both"/>
        <w:rPr>
          <w:lang w:val="it-IT"/>
        </w:rPr>
      </w:pPr>
      <w:r w:rsidRPr="00295F6E">
        <w:rPr>
          <w:lang w:val="it-IT"/>
        </w:rPr>
        <w:t xml:space="preserve"> </w:t>
      </w:r>
      <w:r w:rsidR="003341DB" w:rsidRPr="00295F6E">
        <w:rPr>
          <w:lang w:val="it-IT"/>
        </w:rPr>
        <w:t>Con Tommaso Giartosio ha presentato il narratore statunitense Mark Leyner al Centro Studi Americani di Roma, 10 aprile 1995</w:t>
      </w:r>
      <w:r w:rsidR="008B21F1" w:rsidRPr="00295F6E">
        <w:rPr>
          <w:lang w:val="it-IT"/>
        </w:rPr>
        <w:t>.</w:t>
      </w:r>
    </w:p>
    <w:p w14:paraId="2AF883DD" w14:textId="77777777" w:rsidR="003341DB" w:rsidRPr="00295F6E" w:rsidRDefault="003341DB" w:rsidP="000B5229">
      <w:pPr>
        <w:widowControl w:val="0"/>
        <w:ind w:left="480"/>
        <w:jc w:val="both"/>
        <w:rPr>
          <w:lang w:val="it-IT"/>
        </w:rPr>
      </w:pPr>
    </w:p>
    <w:p w14:paraId="1AE788AF" w14:textId="77777777" w:rsidR="000B5229" w:rsidRPr="00295F6E" w:rsidRDefault="000B5229" w:rsidP="000B5229">
      <w:pPr>
        <w:widowControl w:val="0"/>
        <w:ind w:left="480"/>
        <w:jc w:val="both"/>
        <w:rPr>
          <w:lang w:val="it-IT"/>
        </w:rPr>
      </w:pPr>
      <w:r w:rsidRPr="00295F6E">
        <w:rPr>
          <w:lang w:val="it-IT"/>
        </w:rPr>
        <w:t xml:space="preserve">Ha condotto, con Anna Scacchi, il workshop sulle figurazioni della </w:t>
      </w:r>
      <w:r w:rsidRPr="00295F6E">
        <w:rPr>
          <w:i/>
          <w:lang w:val="it-IT"/>
        </w:rPr>
        <w:t>flâneuse</w:t>
      </w:r>
      <w:r w:rsidRPr="00295F6E">
        <w:rPr>
          <w:lang w:val="it-IT"/>
        </w:rPr>
        <w:t xml:space="preserve"> vittoriana, "Passaggi pericolosi", nell'ambito del primo Convegno di Letterature comparate al femminile "Passaggi", 25-28 settembre 1997, Facoltà di Lettere dell'Università degli studi di Firenze.</w:t>
      </w:r>
    </w:p>
    <w:p w14:paraId="3F735B6B" w14:textId="77777777" w:rsidR="000B5229" w:rsidRPr="00295F6E" w:rsidRDefault="000B5229" w:rsidP="00405147">
      <w:pPr>
        <w:widowControl w:val="0"/>
        <w:jc w:val="both"/>
        <w:rPr>
          <w:lang w:val="it-IT"/>
        </w:rPr>
      </w:pPr>
    </w:p>
    <w:p w14:paraId="4786FA67" w14:textId="77777777" w:rsidR="000B5229" w:rsidRPr="00295F6E" w:rsidRDefault="000B5229" w:rsidP="00405147">
      <w:pPr>
        <w:widowControl w:val="0"/>
        <w:jc w:val="both"/>
        <w:rPr>
          <w:lang w:val="it-IT"/>
        </w:rPr>
      </w:pPr>
      <w:r w:rsidRPr="00295F6E">
        <w:rPr>
          <w:lang w:val="it-IT"/>
        </w:rPr>
        <w:t xml:space="preserve">        Ha organizzato con Roberto Cagliero e Alessandra Calanchi il workshop "Looking Backward    </w:t>
      </w:r>
    </w:p>
    <w:p w14:paraId="204115CA" w14:textId="77777777" w:rsidR="000B5229" w:rsidRDefault="000B5229" w:rsidP="00405147">
      <w:pPr>
        <w:widowControl w:val="0"/>
        <w:jc w:val="both"/>
      </w:pPr>
      <w:r w:rsidRPr="00295F6E">
        <w:rPr>
          <w:lang w:val="it-IT"/>
        </w:rPr>
        <w:t xml:space="preserve">        </w:t>
      </w:r>
      <w:r>
        <w:t xml:space="preserve">into the Future: Revivalism and the Meaning of Time in America" al XV Congresso </w:t>
      </w:r>
    </w:p>
    <w:p w14:paraId="7BEDAE16" w14:textId="77777777" w:rsidR="000B5229" w:rsidRPr="00295F6E" w:rsidRDefault="000B5229" w:rsidP="00405147">
      <w:pPr>
        <w:widowControl w:val="0"/>
        <w:jc w:val="both"/>
        <w:rPr>
          <w:lang w:val="it-IT"/>
        </w:rPr>
      </w:pPr>
      <w:r>
        <w:t xml:space="preserve">        </w:t>
      </w:r>
      <w:r w:rsidRPr="00295F6E">
        <w:rPr>
          <w:lang w:val="it-IT"/>
        </w:rPr>
        <w:t>internazionale di Studi dell'Associazione Italiana di Studi nord americani, Siracusa, 1999.</w:t>
      </w:r>
    </w:p>
    <w:p w14:paraId="683C7BAC" w14:textId="77777777" w:rsidR="000B5229" w:rsidRPr="00295F6E" w:rsidRDefault="000B5229" w:rsidP="00405147">
      <w:pPr>
        <w:widowControl w:val="0"/>
        <w:jc w:val="both"/>
        <w:rPr>
          <w:lang w:val="it-IT"/>
        </w:rPr>
      </w:pPr>
    </w:p>
    <w:p w14:paraId="73617516" w14:textId="77777777" w:rsidR="003341DB" w:rsidRPr="00295F6E" w:rsidRDefault="000B5229" w:rsidP="003341DB">
      <w:pPr>
        <w:widowControl w:val="0"/>
        <w:ind w:left="480"/>
        <w:jc w:val="both"/>
        <w:rPr>
          <w:lang w:val="it-IT"/>
        </w:rPr>
      </w:pPr>
      <w:r w:rsidRPr="00295F6E">
        <w:rPr>
          <w:lang w:val="it-IT"/>
        </w:rPr>
        <w:t xml:space="preserve"> </w:t>
      </w:r>
      <w:r w:rsidR="003341DB" w:rsidRPr="00295F6E">
        <w:rPr>
          <w:lang w:val="it-IT"/>
        </w:rPr>
        <w:t>Il 14 ottobre 1999 ha presentato con Maria Teresa Carbone i poeti Jerome Rothenberg e Tracie Morris al Centro Studi Americani di Roma nell'ambito del Festival internazionale "Romapoesia" a cura di Nanni Balestrini, Maria Teresa Carbone e Franca Rovigatti.</w:t>
      </w:r>
    </w:p>
    <w:p w14:paraId="7CD5B3A4" w14:textId="77777777" w:rsidR="003341DB" w:rsidRPr="00295F6E" w:rsidRDefault="003341DB" w:rsidP="003341DB">
      <w:pPr>
        <w:widowControl w:val="0"/>
        <w:ind w:left="480"/>
        <w:jc w:val="both"/>
        <w:rPr>
          <w:lang w:val="it-IT"/>
        </w:rPr>
      </w:pPr>
    </w:p>
    <w:p w14:paraId="2D599516" w14:textId="77777777" w:rsidR="000B5229" w:rsidRPr="00295F6E" w:rsidRDefault="000B5229" w:rsidP="003341DB">
      <w:pPr>
        <w:widowControl w:val="0"/>
        <w:ind w:left="480"/>
        <w:jc w:val="both"/>
        <w:rPr>
          <w:lang w:val="it-IT"/>
        </w:rPr>
      </w:pPr>
      <w:r w:rsidRPr="00295F6E">
        <w:rPr>
          <w:lang w:val="it-IT"/>
        </w:rPr>
        <w:t xml:space="preserve">Il 9 dicembre 1999 ha presentato con i Proff. Claudio Gorlier e Agostino Lombardo l'opera di </w:t>
      </w:r>
    </w:p>
    <w:p w14:paraId="60B9463B" w14:textId="77777777" w:rsidR="000B5229" w:rsidRPr="00295F6E" w:rsidRDefault="000B5229" w:rsidP="000B5229">
      <w:pPr>
        <w:widowControl w:val="0"/>
        <w:jc w:val="both"/>
        <w:rPr>
          <w:lang w:val="it-IT"/>
        </w:rPr>
      </w:pPr>
      <w:r w:rsidRPr="00295F6E">
        <w:rPr>
          <w:lang w:val="it-IT"/>
        </w:rPr>
        <w:lastRenderedPageBreak/>
        <w:t xml:space="preserve">        Don DeLillo</w:t>
      </w:r>
      <w:r w:rsidR="003341DB" w:rsidRPr="00295F6E">
        <w:rPr>
          <w:lang w:val="it-IT"/>
        </w:rPr>
        <w:t xml:space="preserve">, al </w:t>
      </w:r>
      <w:r w:rsidRPr="00295F6E">
        <w:rPr>
          <w:lang w:val="it-IT"/>
        </w:rPr>
        <w:t>XXVmo Premio Mondello della città di Palermo.</w:t>
      </w:r>
    </w:p>
    <w:p w14:paraId="3EC82C16" w14:textId="77777777" w:rsidR="000B5229" w:rsidRPr="00295F6E" w:rsidRDefault="000B5229" w:rsidP="00405147">
      <w:pPr>
        <w:widowControl w:val="0"/>
        <w:jc w:val="both"/>
        <w:rPr>
          <w:lang w:val="it-IT"/>
        </w:rPr>
      </w:pPr>
    </w:p>
    <w:p w14:paraId="20501BFD" w14:textId="77777777" w:rsidR="003341DB" w:rsidRPr="00295F6E" w:rsidRDefault="003341DB" w:rsidP="003341DB">
      <w:pPr>
        <w:widowControl w:val="0"/>
        <w:ind w:left="480"/>
        <w:jc w:val="both"/>
        <w:rPr>
          <w:lang w:val="it-IT"/>
        </w:rPr>
      </w:pPr>
      <w:r w:rsidRPr="00295F6E">
        <w:rPr>
          <w:lang w:val="it-IT"/>
        </w:rPr>
        <w:t xml:space="preserve">Ha presentato lo scrittore Joseph McElroy e il suo romanzo </w:t>
      </w:r>
      <w:r w:rsidRPr="00295F6E">
        <w:rPr>
          <w:i/>
          <w:lang w:val="it-IT"/>
        </w:rPr>
        <w:t xml:space="preserve">Plus </w:t>
      </w:r>
      <w:r w:rsidRPr="00295F6E">
        <w:rPr>
          <w:lang w:val="it-IT"/>
        </w:rPr>
        <w:t>al Bookmart Future Letture di Potenza, Teatro F. Stabile, Sala degli Specchi, 25 maggio 2002.</w:t>
      </w:r>
    </w:p>
    <w:p w14:paraId="3C4E8424" w14:textId="77777777" w:rsidR="003341DB" w:rsidRPr="00295F6E" w:rsidRDefault="003341DB" w:rsidP="000B5229">
      <w:pPr>
        <w:widowControl w:val="0"/>
        <w:ind w:left="480"/>
        <w:jc w:val="both"/>
        <w:rPr>
          <w:lang w:val="it-IT"/>
        </w:rPr>
      </w:pPr>
    </w:p>
    <w:p w14:paraId="2B301AA4" w14:textId="77777777" w:rsidR="000B5229" w:rsidRPr="00295F6E" w:rsidRDefault="000B5229" w:rsidP="000B5229">
      <w:pPr>
        <w:widowControl w:val="0"/>
        <w:ind w:left="480"/>
        <w:jc w:val="both"/>
        <w:rPr>
          <w:lang w:val="it-IT"/>
        </w:rPr>
      </w:pPr>
      <w:r w:rsidRPr="00295F6E">
        <w:rPr>
          <w:lang w:val="it-IT"/>
        </w:rPr>
        <w:t>Ha presentato, con Michael Reynolds, la scrittrice italo-americana Mary Caponegro al Centro Studi Americani di Roma, il 17 marzo 2005.</w:t>
      </w:r>
    </w:p>
    <w:p w14:paraId="6F7ADCF1" w14:textId="77777777" w:rsidR="000B5229" w:rsidRPr="00295F6E" w:rsidRDefault="000B5229" w:rsidP="00405147">
      <w:pPr>
        <w:widowControl w:val="0"/>
        <w:jc w:val="both"/>
        <w:rPr>
          <w:lang w:val="it-IT"/>
        </w:rPr>
      </w:pPr>
    </w:p>
    <w:p w14:paraId="577B01CF" w14:textId="77777777" w:rsidR="003341DB" w:rsidRPr="00295F6E" w:rsidRDefault="003341DB" w:rsidP="003341DB">
      <w:pPr>
        <w:widowControl w:val="0"/>
        <w:jc w:val="both"/>
        <w:rPr>
          <w:lang w:val="it-IT"/>
        </w:rPr>
      </w:pPr>
      <w:r w:rsidRPr="00295F6E">
        <w:rPr>
          <w:lang w:val="it-IT"/>
        </w:rPr>
        <w:t xml:space="preserve">        Ha presentato Dana Spiotta con l’autrice, Giorgio Mariani e Sara Antonelli al Centro Studi    </w:t>
      </w:r>
    </w:p>
    <w:p w14:paraId="25015092" w14:textId="77777777" w:rsidR="003341DB" w:rsidRPr="00295F6E" w:rsidRDefault="003341DB" w:rsidP="003341DB">
      <w:pPr>
        <w:widowControl w:val="0"/>
        <w:jc w:val="both"/>
        <w:rPr>
          <w:lang w:val="it-IT"/>
        </w:rPr>
      </w:pPr>
      <w:r w:rsidRPr="00295F6E">
        <w:rPr>
          <w:lang w:val="it-IT"/>
        </w:rPr>
        <w:t xml:space="preserve">        Americani di Roma il 4 giugno 2009.</w:t>
      </w:r>
    </w:p>
    <w:p w14:paraId="3E7CB9DF" w14:textId="77777777" w:rsidR="003341DB" w:rsidRPr="00295F6E" w:rsidRDefault="003341DB" w:rsidP="00405147">
      <w:pPr>
        <w:widowControl w:val="0"/>
        <w:jc w:val="both"/>
        <w:rPr>
          <w:lang w:val="it-IT"/>
        </w:rPr>
      </w:pPr>
    </w:p>
    <w:p w14:paraId="51F368C4" w14:textId="77777777" w:rsidR="003341DB" w:rsidRPr="00295F6E" w:rsidRDefault="003341DB" w:rsidP="003341DB">
      <w:pPr>
        <w:widowControl w:val="0"/>
        <w:ind w:left="480"/>
        <w:jc w:val="both"/>
        <w:rPr>
          <w:lang w:val="it-IT"/>
        </w:rPr>
      </w:pPr>
      <w:r w:rsidRPr="00295F6E">
        <w:rPr>
          <w:lang w:val="it-IT"/>
        </w:rPr>
        <w:t xml:space="preserve">Il 20 aprile 2010 ha organizzato in collaborazione con il Dipartimento e con il Cultural Office dell’Ambasciata americana di Roma la conferenza “American Literature: The Challenge of Cosmopolitan Democracy” del Prof. Gregory Sumner dell’Università di Detroit.  </w:t>
      </w:r>
    </w:p>
    <w:p w14:paraId="02070F5C" w14:textId="77777777" w:rsidR="003341DB" w:rsidRPr="00295F6E" w:rsidRDefault="000B5229" w:rsidP="00405147">
      <w:pPr>
        <w:widowControl w:val="0"/>
        <w:jc w:val="both"/>
        <w:rPr>
          <w:lang w:val="it-IT"/>
        </w:rPr>
      </w:pPr>
      <w:r w:rsidRPr="00295F6E">
        <w:rPr>
          <w:lang w:val="it-IT"/>
        </w:rPr>
        <w:t xml:space="preserve">        </w:t>
      </w:r>
    </w:p>
    <w:p w14:paraId="63E4DBF7" w14:textId="77777777" w:rsidR="00405147" w:rsidRPr="00295F6E" w:rsidRDefault="003341DB" w:rsidP="00405147">
      <w:pPr>
        <w:widowControl w:val="0"/>
        <w:jc w:val="both"/>
        <w:rPr>
          <w:lang w:val="it-IT"/>
        </w:rPr>
      </w:pPr>
      <w:r w:rsidRPr="00295F6E">
        <w:rPr>
          <w:lang w:val="it-IT"/>
        </w:rPr>
        <w:t xml:space="preserve">        </w:t>
      </w:r>
      <w:r w:rsidR="00405147" w:rsidRPr="00295F6E">
        <w:rPr>
          <w:lang w:val="it-IT"/>
        </w:rPr>
        <w:t xml:space="preserve">Ha organizzato la lettura di poesia e conferenza della L=A=N=G=U=A=G=E poet </w:t>
      </w:r>
    </w:p>
    <w:p w14:paraId="5DD77EA1" w14:textId="77777777" w:rsidR="00405147" w:rsidRPr="00295F6E" w:rsidRDefault="00405147" w:rsidP="00405147">
      <w:pPr>
        <w:widowControl w:val="0"/>
        <w:jc w:val="both"/>
        <w:rPr>
          <w:lang w:val="it-IT"/>
        </w:rPr>
      </w:pPr>
      <w:r w:rsidRPr="00295F6E">
        <w:rPr>
          <w:lang w:val="it-IT"/>
        </w:rPr>
        <w:t xml:space="preserve">        Jennifer Scappettone dal titolo “Poetry, Landscape, Apocalypse” dell’University of </w:t>
      </w:r>
    </w:p>
    <w:p w14:paraId="2F21C68C" w14:textId="77777777" w:rsidR="00405147" w:rsidRPr="00295F6E" w:rsidRDefault="00405147" w:rsidP="00405147">
      <w:pPr>
        <w:widowControl w:val="0"/>
        <w:jc w:val="both"/>
        <w:rPr>
          <w:lang w:val="it-IT"/>
        </w:rPr>
      </w:pPr>
      <w:r w:rsidRPr="00295F6E">
        <w:rPr>
          <w:lang w:val="it-IT"/>
        </w:rPr>
        <w:t xml:space="preserve">        Chicago, Università di Udine, Sala Florio, Palazzo Florio, 23 novembre 2010.</w:t>
      </w:r>
    </w:p>
    <w:p w14:paraId="3DCABD74" w14:textId="77777777" w:rsidR="00405147" w:rsidRPr="00295F6E" w:rsidRDefault="00405147" w:rsidP="00405147">
      <w:pPr>
        <w:widowControl w:val="0"/>
        <w:jc w:val="both"/>
        <w:rPr>
          <w:lang w:val="it-IT"/>
        </w:rPr>
      </w:pPr>
    </w:p>
    <w:p w14:paraId="25D2E7C1" w14:textId="77777777" w:rsidR="00405147" w:rsidRPr="00295F6E" w:rsidRDefault="00405147" w:rsidP="00405147">
      <w:pPr>
        <w:widowControl w:val="0"/>
        <w:jc w:val="both"/>
        <w:rPr>
          <w:lang w:val="it-IT"/>
        </w:rPr>
      </w:pPr>
      <w:r w:rsidRPr="00295F6E">
        <w:rPr>
          <w:lang w:val="it-IT"/>
        </w:rPr>
        <w:t xml:space="preserve">       Ha organizzato con la Prof. Rosanna Giaquinta l’incontro con il Belarus Free </w:t>
      </w:r>
    </w:p>
    <w:p w14:paraId="27119E12" w14:textId="77777777" w:rsidR="00405147" w:rsidRPr="00295F6E" w:rsidRDefault="00405147" w:rsidP="00405147">
      <w:pPr>
        <w:widowControl w:val="0"/>
        <w:jc w:val="both"/>
        <w:rPr>
          <w:lang w:val="it-IT"/>
        </w:rPr>
      </w:pPr>
      <w:r w:rsidRPr="00295F6E">
        <w:rPr>
          <w:lang w:val="it-IT"/>
        </w:rPr>
        <w:t xml:space="preserve">       Theatre dal titolo: “Minsk 2011: A Reply to Kathy Acker”, 8 marzo 2013, Sala del </w:t>
      </w:r>
    </w:p>
    <w:p w14:paraId="69E9F2E6" w14:textId="77777777" w:rsidR="00405147" w:rsidRPr="00295F6E" w:rsidRDefault="00405147" w:rsidP="00405147">
      <w:pPr>
        <w:widowControl w:val="0"/>
        <w:jc w:val="both"/>
        <w:rPr>
          <w:lang w:val="it-IT"/>
        </w:rPr>
      </w:pPr>
      <w:r w:rsidRPr="00295F6E">
        <w:rPr>
          <w:lang w:val="it-IT"/>
        </w:rPr>
        <w:t xml:space="preserve">       Tiepolo di Palazzo Caiselli, Dipart. di storia e tutela dei beni culturali dell’Univ. di </w:t>
      </w:r>
    </w:p>
    <w:p w14:paraId="4F186401" w14:textId="77777777" w:rsidR="00405147" w:rsidRPr="00295F6E" w:rsidRDefault="00405147" w:rsidP="00405147">
      <w:pPr>
        <w:widowControl w:val="0"/>
        <w:jc w:val="both"/>
        <w:rPr>
          <w:lang w:val="it-IT"/>
        </w:rPr>
      </w:pPr>
      <w:r w:rsidRPr="00295F6E">
        <w:rPr>
          <w:lang w:val="it-IT"/>
        </w:rPr>
        <w:t xml:space="preserve">       Udine.</w:t>
      </w:r>
    </w:p>
    <w:p w14:paraId="75C15D44" w14:textId="77777777" w:rsidR="00FD5C27" w:rsidRPr="00295F6E" w:rsidRDefault="00FD5C27">
      <w:pPr>
        <w:rPr>
          <w:lang w:val="it-IT"/>
        </w:rPr>
      </w:pPr>
    </w:p>
    <w:p w14:paraId="1623F0EB" w14:textId="77777777" w:rsidR="003341DB" w:rsidRPr="00295F6E" w:rsidRDefault="003341DB" w:rsidP="003341DB">
      <w:pPr>
        <w:widowControl w:val="0"/>
        <w:ind w:left="480"/>
        <w:jc w:val="both"/>
        <w:rPr>
          <w:lang w:val="it-IT"/>
        </w:rPr>
      </w:pPr>
      <w:r w:rsidRPr="00295F6E">
        <w:rPr>
          <w:lang w:val="it-IT"/>
        </w:rPr>
        <w:t xml:space="preserve"> E’ intervenuta alla “Notte dei ricercatori” dell’Università di Udine del 27 settembre 2013 in aula 16 della sede di via Margreth dell’Ateneo sul tema: “Crisi di sistema e stili neogotici nel racconto angloamericano contemporaneo.”</w:t>
      </w:r>
    </w:p>
    <w:p w14:paraId="7BDE1A8B" w14:textId="77777777" w:rsidR="003341DB" w:rsidRPr="00295F6E" w:rsidRDefault="003341DB" w:rsidP="00405147">
      <w:pPr>
        <w:widowControl w:val="0"/>
        <w:jc w:val="both"/>
        <w:rPr>
          <w:lang w:val="it-IT"/>
        </w:rPr>
      </w:pPr>
    </w:p>
    <w:p w14:paraId="12AD4906" w14:textId="77777777" w:rsidR="00405147" w:rsidRPr="00295F6E" w:rsidRDefault="003341DB" w:rsidP="00405147">
      <w:pPr>
        <w:widowControl w:val="0"/>
        <w:jc w:val="both"/>
        <w:rPr>
          <w:lang w:val="it-IT"/>
        </w:rPr>
      </w:pPr>
      <w:r w:rsidRPr="00295F6E">
        <w:rPr>
          <w:lang w:val="it-IT"/>
        </w:rPr>
        <w:t xml:space="preserve">       </w:t>
      </w:r>
      <w:r w:rsidR="00405147" w:rsidRPr="00295F6E">
        <w:rPr>
          <w:lang w:val="it-IT"/>
        </w:rPr>
        <w:t xml:space="preserve">Ha organizzato un Seminario internazionale di poesia moderna americana in traduzione con la </w:t>
      </w:r>
    </w:p>
    <w:p w14:paraId="1CD72ED8" w14:textId="77777777" w:rsidR="00405147" w:rsidRPr="00295F6E" w:rsidRDefault="00405147" w:rsidP="00405147">
      <w:pPr>
        <w:widowControl w:val="0"/>
        <w:jc w:val="both"/>
        <w:rPr>
          <w:lang w:val="it-IT"/>
        </w:rPr>
      </w:pPr>
      <w:r w:rsidRPr="00295F6E">
        <w:rPr>
          <w:lang w:val="it-IT"/>
        </w:rPr>
        <w:t xml:space="preserve">       partecipazione degli studenti di traduzione dall’anglo-americano, di Edward Lynch, </w:t>
      </w:r>
    </w:p>
    <w:p w14:paraId="062CC8C6" w14:textId="77777777" w:rsidR="00405147" w:rsidRPr="00295F6E" w:rsidRDefault="00405147" w:rsidP="00405147">
      <w:pPr>
        <w:widowControl w:val="0"/>
        <w:jc w:val="both"/>
        <w:rPr>
          <w:lang w:val="it-IT"/>
        </w:rPr>
      </w:pPr>
      <w:r w:rsidRPr="00295F6E">
        <w:rPr>
          <w:lang w:val="it-IT"/>
        </w:rPr>
        <w:t xml:space="preserve">       Massimo Bacigalupo, e il New York poet Bill Berkson, presentando il paper dal </w:t>
      </w:r>
    </w:p>
    <w:p w14:paraId="7F1EFF29" w14:textId="77777777" w:rsidR="00405147" w:rsidRPr="00295F6E" w:rsidRDefault="00405147" w:rsidP="00405147">
      <w:pPr>
        <w:widowControl w:val="0"/>
        <w:jc w:val="both"/>
        <w:rPr>
          <w:lang w:val="it-IT"/>
        </w:rPr>
      </w:pPr>
      <w:r w:rsidRPr="00295F6E">
        <w:rPr>
          <w:lang w:val="it-IT"/>
        </w:rPr>
        <w:t xml:space="preserve">       titolo, “O’Hara and Berkson: translating a collaboration” nei giorni 24 e 25 maggio </w:t>
      </w:r>
    </w:p>
    <w:p w14:paraId="632FC0AD" w14:textId="77777777" w:rsidR="00405147" w:rsidRPr="00295F6E" w:rsidRDefault="00405147" w:rsidP="00405147">
      <w:pPr>
        <w:widowControl w:val="0"/>
        <w:jc w:val="both"/>
        <w:rPr>
          <w:lang w:val="it-IT"/>
        </w:rPr>
      </w:pPr>
      <w:r w:rsidRPr="00295F6E">
        <w:rPr>
          <w:lang w:val="it-IT"/>
        </w:rPr>
        <w:t xml:space="preserve">       2013, Salone del Tiepolo dell’Univ. di Udine. </w:t>
      </w:r>
    </w:p>
    <w:p w14:paraId="39FFA58F" w14:textId="77777777" w:rsidR="00405147" w:rsidRPr="00295F6E" w:rsidRDefault="00405147" w:rsidP="00405147">
      <w:pPr>
        <w:widowControl w:val="0"/>
        <w:jc w:val="both"/>
        <w:rPr>
          <w:lang w:val="it-IT"/>
        </w:rPr>
      </w:pPr>
      <w:r w:rsidRPr="00295F6E">
        <w:rPr>
          <w:lang w:val="it-IT"/>
        </w:rPr>
        <w:t xml:space="preserve">       Nel quadro dell’iniziativa si è svolta una visita guidata all’Art Park di sculture </w:t>
      </w:r>
    </w:p>
    <w:p w14:paraId="1F7F2A54" w14:textId="77777777" w:rsidR="00FB52F6" w:rsidRPr="00295F6E" w:rsidRDefault="00405147" w:rsidP="00FB52F6">
      <w:pPr>
        <w:widowControl w:val="0"/>
        <w:jc w:val="both"/>
        <w:rPr>
          <w:lang w:val="it-IT"/>
        </w:rPr>
      </w:pPr>
      <w:r w:rsidRPr="00295F6E">
        <w:rPr>
          <w:lang w:val="it-IT"/>
        </w:rPr>
        <w:t xml:space="preserve">       americane di Villa di Verzegnis a cura di Constance Lewallen e Anna Marzona. </w:t>
      </w:r>
    </w:p>
    <w:p w14:paraId="6C87A803" w14:textId="77777777" w:rsidR="00405147" w:rsidRPr="00295F6E" w:rsidRDefault="00405147" w:rsidP="00405147">
      <w:pPr>
        <w:widowControl w:val="0"/>
        <w:jc w:val="both"/>
        <w:rPr>
          <w:lang w:val="it-IT"/>
        </w:rPr>
      </w:pPr>
    </w:p>
    <w:p w14:paraId="2B457094" w14:textId="77777777" w:rsidR="00405147" w:rsidRPr="00295F6E" w:rsidRDefault="00405147" w:rsidP="00405147">
      <w:pPr>
        <w:widowControl w:val="0"/>
        <w:ind w:left="480"/>
        <w:jc w:val="both"/>
        <w:rPr>
          <w:rFonts w:ascii="Times New Roman" w:hAnsi="Times New Roman"/>
          <w:lang w:val="it-IT"/>
        </w:rPr>
      </w:pPr>
      <w:r w:rsidRPr="00295F6E">
        <w:rPr>
          <w:lang w:val="it-IT"/>
        </w:rPr>
        <w:t xml:space="preserve">Ha organizzato la conferenza panamericana della prof. Cristina </w:t>
      </w:r>
      <w:r w:rsidRPr="00295F6E">
        <w:rPr>
          <w:rFonts w:ascii="Times New Roman" w:hAnsi="Times New Roman"/>
          <w:lang w:val="it-IT"/>
        </w:rPr>
        <w:t>Garrig</w:t>
      </w:r>
      <w:r w:rsidRPr="00295F6E">
        <w:rPr>
          <w:rFonts w:ascii="Times New Roman" w:hAnsi="Times New Roman" w:cs="Verdana"/>
          <w:szCs w:val="36"/>
          <w:lang w:val="it-IT"/>
        </w:rPr>
        <w:t>ós dell’Università di León. Spagna sul tema “Latino writers and Spanish in the United States”, con un intervento, in Spanglish, della dott.ssa Anna Americo, nell’ambito del programma di scambio e mobilità Erasmus con l’Università di León. Aula 12A, Univ. di Udine, 19 novembre 2013.</w:t>
      </w:r>
    </w:p>
    <w:p w14:paraId="21FCB06A" w14:textId="77777777" w:rsidR="00405147" w:rsidRPr="00295F6E" w:rsidRDefault="00405147" w:rsidP="00405147">
      <w:pPr>
        <w:widowControl w:val="0"/>
        <w:jc w:val="both"/>
        <w:rPr>
          <w:lang w:val="it-IT"/>
        </w:rPr>
      </w:pPr>
    </w:p>
    <w:p w14:paraId="76089365" w14:textId="77777777" w:rsidR="00405147" w:rsidRPr="00295F6E" w:rsidRDefault="00405147" w:rsidP="00405147">
      <w:pPr>
        <w:widowControl w:val="0"/>
        <w:jc w:val="both"/>
        <w:rPr>
          <w:lang w:val="it-IT"/>
        </w:rPr>
      </w:pPr>
      <w:r w:rsidRPr="00295F6E">
        <w:rPr>
          <w:lang w:val="it-IT"/>
        </w:rPr>
        <w:t xml:space="preserve">       Ha organizzato all’Università di Udine il convegno internazionale “American Prose </w:t>
      </w:r>
    </w:p>
    <w:p w14:paraId="420B6F12" w14:textId="77777777" w:rsidR="00405147" w:rsidRPr="00295F6E" w:rsidRDefault="00405147" w:rsidP="00405147">
      <w:pPr>
        <w:widowControl w:val="0"/>
        <w:jc w:val="both"/>
        <w:rPr>
          <w:lang w:val="it-IT"/>
        </w:rPr>
      </w:pPr>
      <w:r w:rsidRPr="00295F6E">
        <w:rPr>
          <w:lang w:val="it-IT"/>
        </w:rPr>
        <w:t xml:space="preserve">       Poetry: A Conference in honor of Mary Caponegro”, con la partecipazione </w:t>
      </w:r>
    </w:p>
    <w:p w14:paraId="4BB0D63D" w14:textId="77777777" w:rsidR="00405147" w:rsidRPr="00295F6E" w:rsidRDefault="00405147" w:rsidP="00405147">
      <w:pPr>
        <w:widowControl w:val="0"/>
        <w:jc w:val="both"/>
        <w:rPr>
          <w:lang w:val="it-IT"/>
        </w:rPr>
      </w:pPr>
      <w:r w:rsidRPr="00295F6E">
        <w:rPr>
          <w:lang w:val="it-IT"/>
        </w:rPr>
        <w:t xml:space="preserve">       dell’autrice, di Mary Ann Caws, di Olivier Brossard, di Michel Delville, Edward </w:t>
      </w:r>
    </w:p>
    <w:p w14:paraId="5A17ADB0" w14:textId="77777777" w:rsidR="00405147" w:rsidRPr="00295F6E" w:rsidRDefault="00405147" w:rsidP="00405147">
      <w:pPr>
        <w:widowControl w:val="0"/>
        <w:jc w:val="both"/>
        <w:rPr>
          <w:lang w:val="it-IT"/>
        </w:rPr>
      </w:pPr>
      <w:r w:rsidRPr="00295F6E">
        <w:rPr>
          <w:lang w:val="it-IT"/>
        </w:rPr>
        <w:t xml:space="preserve">       Lynch, Lara Mario, Rosy Romano, Claudio Antoni, Carla Francellini.</w:t>
      </w:r>
    </w:p>
    <w:p w14:paraId="596F165F" w14:textId="77777777" w:rsidR="00405147" w:rsidRPr="00295F6E" w:rsidRDefault="00405147" w:rsidP="00FB52F6">
      <w:pPr>
        <w:widowControl w:val="0"/>
        <w:jc w:val="both"/>
        <w:rPr>
          <w:lang w:val="it-IT"/>
        </w:rPr>
      </w:pPr>
      <w:r w:rsidRPr="00295F6E">
        <w:rPr>
          <w:lang w:val="it-IT"/>
        </w:rPr>
        <w:t xml:space="preserve">       Sala Tiepolo/Sala Florio, 4-5 novembre 2014. </w:t>
      </w:r>
    </w:p>
    <w:p w14:paraId="4C4E4CC8" w14:textId="77777777" w:rsidR="004761B9" w:rsidRPr="00295F6E" w:rsidRDefault="004761B9" w:rsidP="004761B9">
      <w:pPr>
        <w:widowControl w:val="0"/>
        <w:jc w:val="both"/>
        <w:rPr>
          <w:lang w:val="it-IT"/>
        </w:rPr>
      </w:pPr>
    </w:p>
    <w:p w14:paraId="145F7FB3" w14:textId="77777777" w:rsidR="00AF5162" w:rsidRPr="00295F6E" w:rsidRDefault="00AF5162" w:rsidP="00AF5162">
      <w:pPr>
        <w:widowControl w:val="0"/>
        <w:autoSpaceDE w:val="0"/>
        <w:autoSpaceDN w:val="0"/>
        <w:adjustRightInd w:val="0"/>
        <w:rPr>
          <w:lang w:val="it-IT"/>
        </w:rPr>
      </w:pPr>
      <w:r w:rsidRPr="00295F6E">
        <w:rPr>
          <w:lang w:val="it-IT"/>
        </w:rPr>
        <w:t xml:space="preserve">       Ha tenuto un corso intensivo di Letteratura e cultura anglo-americane come Erasmus exchange </w:t>
      </w:r>
    </w:p>
    <w:p w14:paraId="2C2CFF8E" w14:textId="48932AC7" w:rsidR="00AF5162" w:rsidRPr="00295F6E" w:rsidRDefault="00AF5162" w:rsidP="00AF5162">
      <w:pPr>
        <w:widowControl w:val="0"/>
        <w:autoSpaceDE w:val="0"/>
        <w:autoSpaceDN w:val="0"/>
        <w:adjustRightInd w:val="0"/>
        <w:rPr>
          <w:lang w:val="it-IT"/>
        </w:rPr>
      </w:pPr>
      <w:r w:rsidRPr="00295F6E">
        <w:rPr>
          <w:lang w:val="it-IT"/>
        </w:rPr>
        <w:t xml:space="preserve">       Professor su “Philosophies and Poetics of Nature in Transcendentalist America” su testi di </w:t>
      </w:r>
    </w:p>
    <w:p w14:paraId="32AAF75B" w14:textId="77777777" w:rsidR="00AF5162" w:rsidRPr="00295F6E" w:rsidRDefault="00AF5162" w:rsidP="00AF5162">
      <w:pPr>
        <w:widowControl w:val="0"/>
        <w:autoSpaceDE w:val="0"/>
        <w:autoSpaceDN w:val="0"/>
        <w:adjustRightInd w:val="0"/>
        <w:rPr>
          <w:lang w:val="it-IT"/>
        </w:rPr>
      </w:pPr>
      <w:r w:rsidRPr="00295F6E">
        <w:rPr>
          <w:lang w:val="it-IT"/>
        </w:rPr>
        <w:t xml:space="preserve">       Emerson, Fuller, Thoreau e Whitman presso la School of Humanities dell’Università della </w:t>
      </w:r>
    </w:p>
    <w:p w14:paraId="2B0B0369" w14:textId="2B576988" w:rsidR="00AF5162" w:rsidRPr="00295F6E" w:rsidRDefault="00AF5162" w:rsidP="00AF5162">
      <w:pPr>
        <w:widowControl w:val="0"/>
        <w:autoSpaceDE w:val="0"/>
        <w:autoSpaceDN w:val="0"/>
        <w:adjustRightInd w:val="0"/>
        <w:rPr>
          <w:lang w:val="it-IT"/>
        </w:rPr>
      </w:pPr>
      <w:r w:rsidRPr="00295F6E">
        <w:rPr>
          <w:lang w:val="it-IT"/>
        </w:rPr>
        <w:t xml:space="preserve">       Finlandia dell’Est, Agora Building, Joensuu, 18-20 settembre 2017.</w:t>
      </w:r>
    </w:p>
    <w:p w14:paraId="1ECA5307" w14:textId="77777777" w:rsidR="00FF4A3D" w:rsidRPr="00295F6E" w:rsidRDefault="00FF4A3D" w:rsidP="00AF5162">
      <w:pPr>
        <w:widowControl w:val="0"/>
        <w:autoSpaceDE w:val="0"/>
        <w:autoSpaceDN w:val="0"/>
        <w:adjustRightInd w:val="0"/>
        <w:rPr>
          <w:lang w:val="it-IT"/>
        </w:rPr>
      </w:pPr>
    </w:p>
    <w:p w14:paraId="3C3AB4F8" w14:textId="7614E064" w:rsidR="002D7D2C" w:rsidRPr="00295F6E" w:rsidRDefault="002D7D2C" w:rsidP="002D7D2C">
      <w:pPr>
        <w:widowControl w:val="0"/>
        <w:jc w:val="both"/>
        <w:rPr>
          <w:lang w:val="it-IT"/>
        </w:rPr>
      </w:pPr>
      <w:r w:rsidRPr="00295F6E">
        <w:rPr>
          <w:lang w:val="it-IT"/>
        </w:rPr>
        <w:t xml:space="preserve">      Ha organizzato il 10 e 11 ottober 2019 al Centro Studi Americani di Roma il 13mo incontro del          </w:t>
      </w:r>
    </w:p>
    <w:p w14:paraId="2DDCDD71" w14:textId="6AA62E55" w:rsidR="00DE469C" w:rsidRPr="00F45713" w:rsidRDefault="002D7D2C" w:rsidP="002D7D2C">
      <w:pPr>
        <w:widowControl w:val="0"/>
        <w:jc w:val="both"/>
        <w:rPr>
          <w:lang w:val="it-IT"/>
        </w:rPr>
      </w:pPr>
      <w:r w:rsidRPr="00295F6E">
        <w:rPr>
          <w:lang w:val="it-IT"/>
        </w:rPr>
        <w:t xml:space="preserve">      </w:t>
      </w:r>
      <w:r w:rsidRPr="00F45713">
        <w:rPr>
          <w:lang w:val="it-IT"/>
        </w:rPr>
        <w:t>gruppo di lettura di letteratura ottocentesca dell’EAAS sul tema “Love and Its Misfits</w:t>
      </w:r>
      <w:r w:rsidR="00DE469C" w:rsidRPr="00F45713">
        <w:rPr>
          <w:lang w:val="it-IT"/>
        </w:rPr>
        <w:t xml:space="preserve"> in the </w:t>
      </w:r>
      <w:r w:rsidR="008B402C">
        <w:rPr>
          <w:lang w:val="it-IT"/>
        </w:rPr>
        <w:t xml:space="preserve"> </w:t>
      </w:r>
      <w:r w:rsidR="00DE469C" w:rsidRPr="00F45713">
        <w:rPr>
          <w:lang w:val="it-IT"/>
        </w:rPr>
        <w:t>fiction of Louisa May Alcott</w:t>
      </w:r>
      <w:r w:rsidR="0093066A" w:rsidRPr="00F45713">
        <w:rPr>
          <w:lang w:val="it-IT"/>
        </w:rPr>
        <w:t>”</w:t>
      </w:r>
      <w:r w:rsidRPr="00F45713">
        <w:rPr>
          <w:lang w:val="it-IT"/>
        </w:rPr>
        <w:t xml:space="preserve">, con la partecipazione di 19 studiosi di molti </w:t>
      </w:r>
      <w:r w:rsidR="00DE469C" w:rsidRPr="00F45713">
        <w:rPr>
          <w:lang w:val="it-IT"/>
        </w:rPr>
        <w:t xml:space="preserve">  </w:t>
      </w:r>
    </w:p>
    <w:p w14:paraId="042F3590" w14:textId="0127500A" w:rsidR="002D7D2C" w:rsidRPr="00F45713" w:rsidRDefault="00DE469C" w:rsidP="002D7D2C">
      <w:pPr>
        <w:widowControl w:val="0"/>
        <w:jc w:val="both"/>
        <w:rPr>
          <w:lang w:val="it-IT"/>
        </w:rPr>
      </w:pPr>
      <w:r w:rsidRPr="00F45713">
        <w:rPr>
          <w:lang w:val="it-IT"/>
        </w:rPr>
        <w:t xml:space="preserve">      </w:t>
      </w:r>
      <w:r w:rsidR="002D7D2C" w:rsidRPr="00F45713">
        <w:rPr>
          <w:lang w:val="it-IT"/>
        </w:rPr>
        <w:t>paesi europei</w:t>
      </w:r>
      <w:r w:rsidR="008B21F1" w:rsidRPr="00F45713">
        <w:rPr>
          <w:lang w:val="it-IT"/>
        </w:rPr>
        <w:t xml:space="preserve"> e la prolusione di Martha Saxton dell’Univ. di Amherst</w:t>
      </w:r>
      <w:r w:rsidR="002D7D2C" w:rsidRPr="00F45713">
        <w:rPr>
          <w:lang w:val="it-IT"/>
        </w:rPr>
        <w:t xml:space="preserve">. </w:t>
      </w:r>
    </w:p>
    <w:p w14:paraId="34C77F98" w14:textId="77777777" w:rsidR="00524864" w:rsidRPr="00F45713" w:rsidRDefault="00524864" w:rsidP="002D7D2C">
      <w:pPr>
        <w:widowControl w:val="0"/>
        <w:jc w:val="both"/>
        <w:rPr>
          <w:lang w:val="it-IT"/>
        </w:rPr>
      </w:pPr>
    </w:p>
    <w:p w14:paraId="3AF32921" w14:textId="630018EC" w:rsidR="00524864" w:rsidRPr="00F45713" w:rsidRDefault="00524864" w:rsidP="00524864">
      <w:pPr>
        <w:widowControl w:val="0"/>
        <w:jc w:val="both"/>
        <w:rPr>
          <w:lang w:val="it-IT"/>
        </w:rPr>
      </w:pPr>
      <w:r w:rsidRPr="00F45713">
        <w:rPr>
          <w:lang w:val="it-IT"/>
        </w:rPr>
        <w:t>Ha organizzato alla Sala del Tiepolo di Palazzo Caiselli dell’Univ. degli studi di Udine un simposio internazionale di poesia anglo-americana in traduzione su “On and Around Frank O’Hara: Poetry, Paintings, Translations, Collaborations” con prolusioni di Marc Chénetier e Olivier Brossard, interventi critici di Edward Lynch, Tadeusz Pioro, Stamatina Dimakopoulou, e una lettura di traduzioni di Olivier Brossard, Tadeusz Pioro, Christina Svist e gli all</w:t>
      </w:r>
      <w:r w:rsidR="00126419" w:rsidRPr="00F45713">
        <w:rPr>
          <w:lang w:val="it-IT"/>
        </w:rPr>
        <w:t>i</w:t>
      </w:r>
      <w:r w:rsidRPr="00F45713">
        <w:rPr>
          <w:lang w:val="it-IT"/>
        </w:rPr>
        <w:t>evi del corso magistrale di lingua angloamericana e traduzione letteraria dell’Univ. di Udine.. 12-13 novembre 2019.</w:t>
      </w:r>
    </w:p>
    <w:p w14:paraId="6476C1BC" w14:textId="77777777" w:rsidR="00524864" w:rsidRPr="00F45713" w:rsidRDefault="00524864" w:rsidP="002D7D2C">
      <w:pPr>
        <w:widowControl w:val="0"/>
        <w:jc w:val="both"/>
        <w:rPr>
          <w:lang w:val="it-IT"/>
        </w:rPr>
      </w:pPr>
    </w:p>
    <w:p w14:paraId="5698A608" w14:textId="5F7D490E" w:rsidR="00C36F0D" w:rsidRDefault="00C36F0D" w:rsidP="00C36F0D">
      <w:pPr>
        <w:widowControl w:val="0"/>
        <w:jc w:val="both"/>
      </w:pPr>
      <w:r w:rsidRPr="00F45713">
        <w:rPr>
          <w:lang w:val="it-IT"/>
        </w:rPr>
        <w:t>Ha organizzato il 4o Seminario di Letteratura Anglo-americana in Traduzione sul tema, “American Poets of the Russian Diaspora: from Zukofsly to Ostashevsky” con interventi critici di Massimo Bacigalupo, Abigail Lang, Rosanna Giaquinta, Alice di Pace, Elena Nassivera, Connie Lewallen, Carole Birkan-Benz, Anastasiya Slonimskaya, Ester Formichella e letture e interventi di Eugene Ostashevsk</w:t>
      </w:r>
      <w:r w:rsidR="00687FD1" w:rsidRPr="00F45713">
        <w:rPr>
          <w:lang w:val="it-IT"/>
        </w:rPr>
        <w:t>y, Charles Bernstein, Mary Ann Caws</w:t>
      </w:r>
      <w:r w:rsidRPr="00F45713">
        <w:rPr>
          <w:lang w:val="it-IT"/>
        </w:rPr>
        <w:t xml:space="preserve">, Daniele Pomilio, Catherine Texier, Gina Ochner. Su piattaforma Teams dell’Univ di Udine, 27 Ottobre-4 Nov.  2020, Mart. 3-19 e merc. </w:t>
      </w:r>
      <w:r>
        <w:t>9-12.</w:t>
      </w:r>
    </w:p>
    <w:p w14:paraId="2D8A5A89" w14:textId="77777777" w:rsidR="0053078F" w:rsidRDefault="0053078F" w:rsidP="00C36F0D">
      <w:pPr>
        <w:widowControl w:val="0"/>
        <w:jc w:val="both"/>
      </w:pPr>
    </w:p>
    <w:p w14:paraId="75F9A223" w14:textId="77777777" w:rsidR="0053078F" w:rsidRDefault="0053078F" w:rsidP="0053078F">
      <w:pPr>
        <w:widowControl w:val="0"/>
        <w:jc w:val="both"/>
      </w:pPr>
      <w:r>
        <w:t>Ha presentato il paper “Ice Crossing: Ly Hejinain and her Friends in Leningrad in 1989”, al quarto simposio dell’EAAS Women’s Network, “ Feminisms in American Studies in /and Crisis: Where Do We Go from Here?”, organizzato in collaborazione con la Polish Association for American Studies, 29 aprile 2021.</w:t>
      </w:r>
    </w:p>
    <w:p w14:paraId="29937D5A" w14:textId="1A3CB57F" w:rsidR="00D73D6C" w:rsidRPr="0093599E" w:rsidRDefault="00D73D6C" w:rsidP="00295F6E">
      <w:pPr>
        <w:widowControl w:val="0"/>
        <w:jc w:val="both"/>
      </w:pPr>
    </w:p>
    <w:p w14:paraId="244AA718" w14:textId="77777777" w:rsidR="00D73D6C" w:rsidRDefault="00D73D6C" w:rsidP="00D73D6C">
      <w:pPr>
        <w:widowControl w:val="0"/>
        <w:jc w:val="both"/>
        <w:rPr>
          <w:lang w:val="it-IT"/>
        </w:rPr>
      </w:pPr>
      <w:r w:rsidRPr="00741526">
        <w:rPr>
          <w:lang w:val="it-IT"/>
        </w:rPr>
        <w:t xml:space="preserve">Ha presentato  un paper su </w:t>
      </w:r>
      <w:r w:rsidRPr="00741526">
        <w:rPr>
          <w:i/>
          <w:iCs/>
          <w:lang w:val="it-IT"/>
        </w:rPr>
        <w:t>Situ</w:t>
      </w:r>
      <w:r>
        <w:rPr>
          <w:lang w:val="it-IT"/>
        </w:rPr>
        <w:t xml:space="preserve"> di Seven Seidenberg al XXVI convegno dell’AISNA, L’Aquila, 23 nov. 2021.</w:t>
      </w:r>
    </w:p>
    <w:p w14:paraId="5EF9061B" w14:textId="77777777" w:rsidR="00D73D6C" w:rsidRDefault="00D73D6C" w:rsidP="00D73D6C">
      <w:pPr>
        <w:widowControl w:val="0"/>
        <w:jc w:val="both"/>
        <w:rPr>
          <w:lang w:val="it-IT"/>
        </w:rPr>
      </w:pPr>
    </w:p>
    <w:p w14:paraId="126C111A" w14:textId="77777777" w:rsidR="00D73D6C" w:rsidRDefault="00D73D6C" w:rsidP="00D73D6C">
      <w:pPr>
        <w:widowControl w:val="0"/>
        <w:jc w:val="both"/>
        <w:rPr>
          <w:lang w:val="it-IT"/>
        </w:rPr>
      </w:pPr>
      <w:r>
        <w:rPr>
          <w:lang w:val="it-IT"/>
        </w:rPr>
        <w:t>Ha partecipato al Seminario del Gruppo di vittorianisti EAAS diretto da Etty Ginzburg e da Verena Laschinger sulla poesia di Laura Richards, Univ.  di Erfurt, 1 ottobre 2021.</w:t>
      </w:r>
    </w:p>
    <w:p w14:paraId="56D8DD5F" w14:textId="77777777" w:rsidR="00D73D6C" w:rsidRDefault="00D73D6C" w:rsidP="00D73D6C">
      <w:pPr>
        <w:widowControl w:val="0"/>
        <w:jc w:val="both"/>
        <w:rPr>
          <w:lang w:val="it-IT"/>
        </w:rPr>
      </w:pPr>
    </w:p>
    <w:p w14:paraId="58B177ED" w14:textId="77777777" w:rsidR="00D73D6C" w:rsidRPr="00B61DEE" w:rsidRDefault="00D73D6C" w:rsidP="00D73D6C">
      <w:pPr>
        <w:widowControl w:val="0"/>
        <w:jc w:val="both"/>
        <w:rPr>
          <w:lang w:val="it-IT"/>
        </w:rPr>
      </w:pPr>
      <w:r>
        <w:rPr>
          <w:lang w:val="it-IT"/>
        </w:rPr>
        <w:t>Ha organizzato dal 2 al 24 nov. via Teams il quinto Seminario di Poesia moderna angloamericana in traduzione sul tema “Let’s to music!”: The Legacy of The Cantos and other Uneven American Rhythms”, con interventi poetici di Steven Seidenberg, Charles Bernstein e Giannina Braschi e inteventi critici anche relativi alal pratica traduttiva di Carolyn L. Wright, Franco Minganti, Giorgio Rimondi, Barbara Anceschi, Carla Buranello, Antonella Francini, Tess O’Dwyer, Frederick Luis Aldama, Dorian Lugo Bertran, Laura R. Loustau, Cristina Garrigos, Massimo Bacigalupo, Giulio Segato, Carlo Conti.</w:t>
      </w:r>
    </w:p>
    <w:p w14:paraId="2B52A6F3" w14:textId="77777777" w:rsidR="00D73D6C" w:rsidRPr="00B61DEE" w:rsidRDefault="00D73D6C" w:rsidP="00D73D6C">
      <w:pPr>
        <w:widowControl w:val="0"/>
        <w:jc w:val="both"/>
        <w:rPr>
          <w:lang w:val="it-IT"/>
        </w:rPr>
      </w:pPr>
    </w:p>
    <w:p w14:paraId="1CDB88AE" w14:textId="77777777" w:rsidR="00D73D6C" w:rsidRPr="00741526" w:rsidRDefault="00D73D6C" w:rsidP="00D73D6C">
      <w:pPr>
        <w:widowControl w:val="0"/>
        <w:jc w:val="both"/>
        <w:rPr>
          <w:lang w:val="it-IT"/>
        </w:rPr>
      </w:pPr>
      <w:r>
        <w:rPr>
          <w:lang w:val="it-IT"/>
        </w:rPr>
        <w:t xml:space="preserve">Ha partecipato al convegno inaugurale del Network di Studi sulla New York School of Poets e al Seminario dei Poets &amp; Critics su e con Alice Notley organizzati da Olivier Brossard dal 20 al 22 aprile 2022 all’Université Gustave Eiffel di Parigi, Noisy-Champs, della regione di Parigi. </w:t>
      </w:r>
    </w:p>
    <w:p w14:paraId="260B8DC6" w14:textId="77777777" w:rsidR="00D73D6C" w:rsidRPr="00741526" w:rsidRDefault="00D73D6C" w:rsidP="00295F6E">
      <w:pPr>
        <w:widowControl w:val="0"/>
        <w:jc w:val="both"/>
        <w:rPr>
          <w:lang w:val="it-IT"/>
        </w:rPr>
      </w:pPr>
    </w:p>
    <w:p w14:paraId="171EBB99" w14:textId="51F00003" w:rsidR="008B402C" w:rsidRDefault="008B402C" w:rsidP="008B402C">
      <w:pPr>
        <w:rPr>
          <w:rFonts w:ascii="Times New Roman" w:hAnsi="Times New Roman" w:cs="Tahoma"/>
          <w:color w:val="000000"/>
          <w:bdr w:val="none" w:sz="0" w:space="0" w:color="auto" w:frame="1"/>
          <w:lang w:val="it-IT" w:eastAsia="it-IT"/>
        </w:rPr>
      </w:pPr>
      <w:r>
        <w:rPr>
          <w:rFonts w:ascii="Times New Roman" w:hAnsi="Times New Roman" w:cs="Tahoma"/>
          <w:color w:val="000000"/>
          <w:bdr w:val="none" w:sz="0" w:space="0" w:color="auto" w:frame="1"/>
          <w:lang w:val="it-IT" w:eastAsia="it-IT"/>
        </w:rPr>
        <w:t>Nel semestre autunnale dell’anno accademico 2022-23 ha la sperimentazione avviata nel 2013 con il Seminario internazionale di poesia angloamericana in traduzione tenutosi in presenza e online, la cui sesta edizione si è tenuta in presenza e online tra il 2 novembre e il 7 dicembre con la partecipazione dei poeti Jennifer Scappettone e Charles Bernstein e i critici Nikki Santilli, Massimo Bacigalupo, David LaMarche, Cristiana Brunetti, Giulio Segato, Antonella Francini, Martina Mastandrea, Charlotte Purkis, Marco Pustianaz, Franco Minganti e l’editore Campanotto.</w:t>
      </w:r>
    </w:p>
    <w:p w14:paraId="110FA81D" w14:textId="77777777" w:rsidR="008B402C" w:rsidRDefault="008B402C" w:rsidP="008B402C">
      <w:pPr>
        <w:rPr>
          <w:rFonts w:ascii="Times New Roman" w:hAnsi="Times New Roman" w:cs="Tahoma"/>
          <w:color w:val="000000"/>
          <w:bdr w:val="none" w:sz="0" w:space="0" w:color="auto" w:frame="1"/>
          <w:lang w:val="it-IT" w:eastAsia="it-IT"/>
        </w:rPr>
      </w:pPr>
    </w:p>
    <w:p w14:paraId="20B1179C" w14:textId="77777777" w:rsidR="008B402C" w:rsidRPr="003F09D3" w:rsidRDefault="008B402C" w:rsidP="008B402C">
      <w:pPr>
        <w:rPr>
          <w:rFonts w:ascii="Times New Roman" w:hAnsi="Times New Roman"/>
          <w:szCs w:val="24"/>
          <w:lang w:val="it-IT" w:eastAsia="it-IT"/>
        </w:rPr>
      </w:pPr>
      <w:r>
        <w:rPr>
          <w:rFonts w:ascii="Times New Roman" w:hAnsi="Times New Roman" w:cs="Tahoma"/>
          <w:color w:val="000000"/>
          <w:bdr w:val="none" w:sz="0" w:space="0" w:color="auto" w:frame="1"/>
          <w:lang w:val="it-IT" w:eastAsia="it-IT"/>
        </w:rPr>
        <w:lastRenderedPageBreak/>
        <w:t>Il 7 dicembre dello stesso anno ha tenuto una lezione presso la Scuola Superiore dell’Univ. degli studi di Udine su “Fuggevoli, urbane appartenenze: Edwin Denby e Frank O’Hara!</w:t>
      </w:r>
    </w:p>
    <w:p w14:paraId="52E0019E" w14:textId="4F53F5D5" w:rsidR="00FF4A3D" w:rsidRPr="00F45713" w:rsidRDefault="00FF4A3D" w:rsidP="00AF5162">
      <w:pPr>
        <w:widowControl w:val="0"/>
        <w:autoSpaceDE w:val="0"/>
        <w:autoSpaceDN w:val="0"/>
        <w:adjustRightInd w:val="0"/>
        <w:rPr>
          <w:lang w:val="it-IT"/>
        </w:rPr>
      </w:pPr>
    </w:p>
    <w:p w14:paraId="72E465A7" w14:textId="77777777" w:rsidR="00405147" w:rsidRPr="00F45713" w:rsidRDefault="00405147">
      <w:pPr>
        <w:rPr>
          <w:lang w:val="it-IT"/>
        </w:rPr>
      </w:pPr>
    </w:p>
    <w:p w14:paraId="3F1C9F12" w14:textId="77777777" w:rsidR="004761B9" w:rsidRPr="00F45713" w:rsidRDefault="004761B9">
      <w:pPr>
        <w:rPr>
          <w:lang w:val="it-IT"/>
        </w:rPr>
      </w:pPr>
      <w:r w:rsidRPr="00F45713">
        <w:rPr>
          <w:lang w:val="it-IT"/>
        </w:rPr>
        <w:t>Traduzioni (una selezione)</w:t>
      </w:r>
    </w:p>
    <w:p w14:paraId="480F427E" w14:textId="77777777" w:rsidR="004761B9" w:rsidRPr="00F45713" w:rsidRDefault="004761B9">
      <w:pPr>
        <w:rPr>
          <w:lang w:val="it-IT"/>
        </w:rPr>
      </w:pPr>
    </w:p>
    <w:p w14:paraId="0C76A428" w14:textId="77777777" w:rsidR="004761B9" w:rsidRPr="00F45713" w:rsidRDefault="004761B9" w:rsidP="004761B9">
      <w:pPr>
        <w:widowControl w:val="0"/>
        <w:ind w:left="480"/>
        <w:jc w:val="both"/>
        <w:rPr>
          <w:lang w:val="it-IT"/>
        </w:rPr>
      </w:pPr>
      <w:r w:rsidRPr="00F45713">
        <w:rPr>
          <w:lang w:val="it-IT"/>
        </w:rPr>
        <w:t xml:space="preserve"> </w:t>
      </w:r>
      <w:r w:rsidRPr="00F45713">
        <w:rPr>
          <w:i/>
          <w:lang w:val="it-IT"/>
        </w:rPr>
        <w:t>La strega di Praga</w:t>
      </w:r>
      <w:r w:rsidRPr="00F45713">
        <w:rPr>
          <w:lang w:val="it-IT"/>
        </w:rPr>
        <w:t xml:space="preserve"> di F. M. Crawford, a cura di Alessandra Contenti,, Pordenone, Studio Tesi, 1987.</w:t>
      </w:r>
    </w:p>
    <w:p w14:paraId="3E8457D7" w14:textId="77777777" w:rsidR="004761B9" w:rsidRPr="00F45713" w:rsidRDefault="004761B9" w:rsidP="004761B9">
      <w:pPr>
        <w:widowControl w:val="0"/>
        <w:ind w:left="480"/>
        <w:jc w:val="both"/>
        <w:rPr>
          <w:lang w:val="it-IT"/>
        </w:rPr>
      </w:pPr>
      <w:r w:rsidRPr="00F45713">
        <w:rPr>
          <w:lang w:val="it-IT"/>
        </w:rPr>
        <w:t xml:space="preserve">Virginia Woolf, </w:t>
      </w:r>
      <w:r w:rsidRPr="00F45713">
        <w:rPr>
          <w:i/>
          <w:lang w:val="it-IT"/>
        </w:rPr>
        <w:t>Ore in biblioteca e altri saggi</w:t>
      </w:r>
      <w:r w:rsidRPr="00F45713">
        <w:rPr>
          <w:lang w:val="it-IT"/>
        </w:rPr>
        <w:t xml:space="preserve">, a cura di Paola Splendore. Milano, La Tartaruga, 1991 (con nota di traduzione). </w:t>
      </w:r>
    </w:p>
    <w:p w14:paraId="762AAD9E" w14:textId="77777777" w:rsidR="004761B9" w:rsidRPr="00F45713" w:rsidRDefault="004761B9" w:rsidP="004761B9">
      <w:pPr>
        <w:widowControl w:val="0"/>
        <w:ind w:left="480"/>
        <w:jc w:val="both"/>
        <w:rPr>
          <w:lang w:val="it-IT"/>
        </w:rPr>
      </w:pPr>
      <w:r w:rsidRPr="00F45713">
        <w:rPr>
          <w:lang w:val="it-IT"/>
        </w:rPr>
        <w:t xml:space="preserve">William Gass, "Esilio", </w:t>
      </w:r>
      <w:r w:rsidRPr="00F45713">
        <w:rPr>
          <w:i/>
          <w:lang w:val="it-IT"/>
        </w:rPr>
        <w:t>Linea d'ombra</w:t>
      </w:r>
      <w:r w:rsidRPr="00F45713">
        <w:rPr>
          <w:lang w:val="it-IT"/>
        </w:rPr>
        <w:t>, 76 (Nov. 1992), pp. 83-93.</w:t>
      </w:r>
    </w:p>
    <w:p w14:paraId="5E53706C" w14:textId="77777777" w:rsidR="004761B9" w:rsidRPr="00F45713" w:rsidRDefault="004761B9" w:rsidP="004761B9">
      <w:pPr>
        <w:widowControl w:val="0"/>
        <w:ind w:left="500"/>
        <w:rPr>
          <w:lang w:val="it-IT"/>
        </w:rPr>
      </w:pPr>
      <w:r w:rsidRPr="00F45713">
        <w:rPr>
          <w:lang w:val="it-IT"/>
        </w:rPr>
        <w:t xml:space="preserve">Alexis De Veaux, "Swing, Billie", </w:t>
      </w:r>
      <w:r w:rsidRPr="00F45713">
        <w:rPr>
          <w:i/>
          <w:lang w:val="it-IT"/>
        </w:rPr>
        <w:t>Derive Approdi</w:t>
      </w:r>
      <w:r w:rsidRPr="00F45713">
        <w:rPr>
          <w:lang w:val="it-IT"/>
        </w:rPr>
        <w:t>, 8, estate 1995, p.49.</w:t>
      </w:r>
    </w:p>
    <w:p w14:paraId="420CB9F9" w14:textId="77777777" w:rsidR="004761B9" w:rsidRPr="00F45713" w:rsidRDefault="004761B9" w:rsidP="004761B9">
      <w:pPr>
        <w:widowControl w:val="0"/>
        <w:ind w:left="500"/>
        <w:rPr>
          <w:lang w:val="it-IT"/>
        </w:rPr>
      </w:pPr>
      <w:r w:rsidRPr="00F45713">
        <w:rPr>
          <w:lang w:val="it-IT"/>
        </w:rPr>
        <w:t xml:space="preserve">Louisa May Alcott, </w:t>
      </w:r>
      <w:r w:rsidRPr="00F45713">
        <w:rPr>
          <w:i/>
          <w:lang w:val="it-IT"/>
        </w:rPr>
        <w:t>Moods</w:t>
      </w:r>
      <w:r w:rsidRPr="00F45713">
        <w:rPr>
          <w:lang w:val="it-IT"/>
        </w:rPr>
        <w:t xml:space="preserve"> (</w:t>
      </w:r>
      <w:r w:rsidRPr="00F45713">
        <w:rPr>
          <w:i/>
          <w:lang w:val="it-IT"/>
        </w:rPr>
        <w:t>Mutevoli umori</w:t>
      </w:r>
      <w:r w:rsidRPr="00F45713">
        <w:rPr>
          <w:lang w:val="it-IT"/>
        </w:rPr>
        <w:t>), Torino, Bollati Boringhieri, 1995, 256 pp. (traduzione, note e postfazione).</w:t>
      </w:r>
    </w:p>
    <w:p w14:paraId="7D475E05" w14:textId="77777777" w:rsidR="004761B9" w:rsidRPr="00F45713" w:rsidRDefault="004761B9" w:rsidP="004761B9">
      <w:pPr>
        <w:widowControl w:val="0"/>
        <w:ind w:left="480"/>
        <w:jc w:val="both"/>
        <w:rPr>
          <w:lang w:val="it-IT"/>
        </w:rPr>
      </w:pPr>
      <w:r w:rsidRPr="00F45713">
        <w:rPr>
          <w:lang w:val="it-IT"/>
        </w:rPr>
        <w:t xml:space="preserve">Thomas Pynchon "Viaggio nell'anima di Watts", </w:t>
      </w:r>
      <w:r w:rsidRPr="00F45713">
        <w:rPr>
          <w:i/>
          <w:lang w:val="it-IT"/>
        </w:rPr>
        <w:t>L'indice del mese</w:t>
      </w:r>
      <w:r w:rsidRPr="00F45713">
        <w:rPr>
          <w:lang w:val="it-IT"/>
        </w:rPr>
        <w:t>, aprile 1999, p. 6.</w:t>
      </w:r>
    </w:p>
    <w:p w14:paraId="35EEDA7B" w14:textId="77777777" w:rsidR="004761B9" w:rsidRPr="00F45713" w:rsidRDefault="004761B9" w:rsidP="004761B9">
      <w:pPr>
        <w:widowControl w:val="0"/>
        <w:ind w:left="500"/>
        <w:rPr>
          <w:lang w:val="it-IT"/>
        </w:rPr>
      </w:pPr>
      <w:r w:rsidRPr="00F45713">
        <w:rPr>
          <w:lang w:val="it-IT"/>
        </w:rPr>
        <w:t xml:space="preserve">Jerome Rothenberg, </w:t>
      </w:r>
      <w:r w:rsidRPr="00F45713">
        <w:rPr>
          <w:i/>
          <w:lang w:val="it-IT"/>
        </w:rPr>
        <w:t>Dal taccuino di uno sciamano</w:t>
      </w:r>
      <w:r w:rsidRPr="00F45713">
        <w:rPr>
          <w:lang w:val="it-IT"/>
        </w:rPr>
        <w:t>, Loiano (BO), Porto dei santi, 2001, 60 pp.</w:t>
      </w:r>
    </w:p>
    <w:p w14:paraId="2740737B" w14:textId="77777777" w:rsidR="004761B9" w:rsidRPr="00F45713" w:rsidRDefault="004761B9" w:rsidP="004761B9">
      <w:pPr>
        <w:widowControl w:val="0"/>
        <w:ind w:left="480"/>
        <w:jc w:val="both"/>
        <w:rPr>
          <w:lang w:val="it-IT"/>
        </w:rPr>
      </w:pPr>
      <w:r w:rsidRPr="00F45713">
        <w:rPr>
          <w:lang w:val="it-IT"/>
        </w:rPr>
        <w:t xml:space="preserve">“Stavo per scrivere una poesia e poi invece ho fatto una torta. 9 poesie di Grace Paley”, </w:t>
      </w:r>
      <w:r w:rsidRPr="00F45713">
        <w:rPr>
          <w:i/>
          <w:lang w:val="it-IT"/>
        </w:rPr>
        <w:t>Lo straniero</w:t>
      </w:r>
      <w:r w:rsidRPr="00F45713">
        <w:rPr>
          <w:lang w:val="it-IT"/>
        </w:rPr>
        <w:t>, VIII, n. 46, aprile 2004, pp. 56-61.</w:t>
      </w:r>
    </w:p>
    <w:p w14:paraId="6E9B0481" w14:textId="77777777" w:rsidR="00812C2B" w:rsidRPr="00F45713" w:rsidRDefault="00812C2B" w:rsidP="00812C2B">
      <w:pPr>
        <w:widowControl w:val="0"/>
        <w:ind w:left="480"/>
        <w:jc w:val="both"/>
        <w:rPr>
          <w:lang w:val="it-IT"/>
        </w:rPr>
      </w:pPr>
      <w:r w:rsidRPr="00F45713">
        <w:rPr>
          <w:lang w:val="it-IT"/>
        </w:rPr>
        <w:t xml:space="preserve">Vincent Crapanzano </w:t>
      </w:r>
      <w:r w:rsidRPr="00F45713">
        <w:rPr>
          <w:i/>
          <w:lang w:val="it-IT"/>
        </w:rPr>
        <w:t>Orizzonti dell’immaginario. Per un’antropologia filosofica e letteraria</w:t>
      </w:r>
      <w:r w:rsidRPr="00F45713">
        <w:rPr>
          <w:lang w:val="it-IT"/>
        </w:rPr>
        <w:t>, Torino, Bollati Boringhieri, 2007, 321 pp.</w:t>
      </w:r>
    </w:p>
    <w:p w14:paraId="4C08CC5D" w14:textId="77777777" w:rsidR="00812C2B" w:rsidRPr="00F45713" w:rsidRDefault="00812C2B" w:rsidP="00812C2B">
      <w:pPr>
        <w:widowControl w:val="0"/>
        <w:ind w:left="480"/>
        <w:jc w:val="both"/>
        <w:rPr>
          <w:lang w:val="it-IT"/>
        </w:rPr>
      </w:pPr>
      <w:r w:rsidRPr="00F45713">
        <w:rPr>
          <w:lang w:val="it-IT"/>
        </w:rPr>
        <w:t xml:space="preserve">Grace Paley, “Sorelle e altre poesie”, </w:t>
      </w:r>
      <w:r w:rsidRPr="00F45713">
        <w:rPr>
          <w:i/>
          <w:lang w:val="it-IT"/>
        </w:rPr>
        <w:t>Lo straniero</w:t>
      </w:r>
      <w:r w:rsidRPr="00F45713">
        <w:rPr>
          <w:lang w:val="it-IT"/>
        </w:rPr>
        <w:t>, XII, giugno 2008, pp. 76-84.</w:t>
      </w:r>
    </w:p>
    <w:p w14:paraId="0894DD3C" w14:textId="77777777" w:rsidR="00812C2B" w:rsidRPr="00F45713" w:rsidRDefault="00812C2B" w:rsidP="00812C2B">
      <w:pPr>
        <w:widowControl w:val="0"/>
        <w:jc w:val="both"/>
        <w:rPr>
          <w:lang w:val="it-IT"/>
        </w:rPr>
      </w:pPr>
      <w:r w:rsidRPr="00F45713">
        <w:rPr>
          <w:lang w:val="it-IT"/>
        </w:rPr>
        <w:t xml:space="preserve">         "'Un annuncio' e altri scritti suffragisti inviati da Louisa May Alcott al </w:t>
      </w:r>
    </w:p>
    <w:p w14:paraId="51F80B48" w14:textId="77777777" w:rsidR="00812C2B" w:rsidRPr="00F45713" w:rsidRDefault="00812C2B" w:rsidP="00812C2B">
      <w:pPr>
        <w:widowControl w:val="0"/>
        <w:jc w:val="both"/>
        <w:rPr>
          <w:lang w:val="it-IT"/>
        </w:rPr>
      </w:pPr>
      <w:r w:rsidRPr="00F45713">
        <w:rPr>
          <w:lang w:val="it-IT"/>
        </w:rPr>
        <w:t xml:space="preserve">         </w:t>
      </w:r>
      <w:r w:rsidRPr="00F45713">
        <w:rPr>
          <w:i/>
          <w:lang w:val="it-IT"/>
        </w:rPr>
        <w:t>Woman's Journal</w:t>
      </w:r>
      <w:r w:rsidRPr="00F45713">
        <w:rPr>
          <w:lang w:val="it-IT"/>
        </w:rPr>
        <w:t xml:space="preserve">", in </w:t>
      </w:r>
      <w:r w:rsidRPr="00F45713">
        <w:rPr>
          <w:i/>
          <w:lang w:val="it-IT"/>
        </w:rPr>
        <w:t>Per Roberto Gusmani: Studi in ricordo</w:t>
      </w:r>
      <w:r w:rsidRPr="00F45713">
        <w:rPr>
          <w:lang w:val="it-IT"/>
        </w:rPr>
        <w:t xml:space="preserve"> a cura di G.   </w:t>
      </w:r>
    </w:p>
    <w:p w14:paraId="33D5A3BF" w14:textId="77777777" w:rsidR="00812C2B" w:rsidRPr="00F45713" w:rsidRDefault="00812C2B" w:rsidP="00812C2B">
      <w:pPr>
        <w:widowControl w:val="0"/>
        <w:jc w:val="both"/>
        <w:rPr>
          <w:lang w:val="it-IT"/>
        </w:rPr>
      </w:pPr>
      <w:r w:rsidRPr="00F45713">
        <w:rPr>
          <w:lang w:val="it-IT"/>
        </w:rPr>
        <w:t xml:space="preserve">         Borghello e V. Orioles, Udine, Forum, 2012, pp. 169-193.</w:t>
      </w:r>
    </w:p>
    <w:p w14:paraId="25F7A104" w14:textId="77777777" w:rsidR="00812C2B" w:rsidRPr="00D73D6C" w:rsidRDefault="00812C2B" w:rsidP="00812C2B">
      <w:pPr>
        <w:widowControl w:val="0"/>
        <w:jc w:val="both"/>
        <w:rPr>
          <w:lang w:val="it-IT"/>
        </w:rPr>
      </w:pPr>
      <w:r w:rsidRPr="00F45713">
        <w:rPr>
          <w:lang w:val="it-IT"/>
        </w:rPr>
        <w:t xml:space="preserve">        </w:t>
      </w:r>
      <w:r w:rsidRPr="00D73D6C">
        <w:rPr>
          <w:lang w:val="it-IT"/>
        </w:rPr>
        <w:t xml:space="preserve">“Perché non ho potuto fermarmi davanti alla morte” di Mary  </w:t>
      </w:r>
    </w:p>
    <w:p w14:paraId="27E8ECFF" w14:textId="77777777" w:rsidR="00812C2B" w:rsidRPr="00D73D6C" w:rsidRDefault="00812C2B" w:rsidP="00812C2B">
      <w:pPr>
        <w:widowControl w:val="0"/>
        <w:jc w:val="both"/>
        <w:rPr>
          <w:lang w:val="it-IT"/>
        </w:rPr>
      </w:pPr>
      <w:r w:rsidRPr="00D73D6C">
        <w:rPr>
          <w:lang w:val="it-IT"/>
        </w:rPr>
        <w:t xml:space="preserve">         Caponegro, in </w:t>
      </w:r>
      <w:r w:rsidRPr="00D73D6C">
        <w:rPr>
          <w:i/>
          <w:lang w:val="it-IT"/>
        </w:rPr>
        <w:t>Storie</w:t>
      </w:r>
      <w:r w:rsidRPr="00D73D6C">
        <w:rPr>
          <w:lang w:val="it-IT"/>
        </w:rPr>
        <w:t xml:space="preserve">  1/2016, p. 2 http://www.storie.it/numero/ex-libris-1-2016/2/</w:t>
      </w:r>
    </w:p>
    <w:p w14:paraId="2DD8C49C" w14:textId="09FDB5BA" w:rsidR="00812C2B" w:rsidRPr="00D73D6C" w:rsidRDefault="00964027" w:rsidP="00812C2B">
      <w:pPr>
        <w:widowControl w:val="0"/>
        <w:ind w:left="480"/>
        <w:jc w:val="both"/>
        <w:rPr>
          <w:lang w:val="it-IT"/>
        </w:rPr>
      </w:pPr>
      <w:r w:rsidRPr="00D73D6C">
        <w:rPr>
          <w:lang w:val="it-IT"/>
        </w:rPr>
        <w:t xml:space="preserve">“La telefonata immaginaria che hai scritto,”  di Eileen Myles, in </w:t>
      </w:r>
      <w:r w:rsidRPr="00D73D6C">
        <w:rPr>
          <w:i/>
          <w:iCs/>
          <w:lang w:val="it-IT"/>
        </w:rPr>
        <w:t>Leggendaria</w:t>
      </w:r>
      <w:r w:rsidRPr="00D73D6C">
        <w:rPr>
          <w:lang w:val="it-IT"/>
        </w:rPr>
        <w:t xml:space="preserve"> XXII, 130, luglio 2018, p. 29.</w:t>
      </w:r>
    </w:p>
    <w:p w14:paraId="6FFB6392" w14:textId="0CA0EA0A" w:rsidR="00812C2B" w:rsidRPr="00D73D6C" w:rsidRDefault="009338D5" w:rsidP="009338D5">
      <w:pPr>
        <w:widowControl w:val="0"/>
        <w:jc w:val="both"/>
        <w:rPr>
          <w:lang w:val="it-IT"/>
        </w:rPr>
      </w:pPr>
      <w:r w:rsidRPr="00D73D6C">
        <w:rPr>
          <w:i/>
          <w:iCs/>
          <w:lang w:val="it-IT"/>
        </w:rPr>
        <w:t xml:space="preserve">         </w:t>
      </w:r>
      <w:r w:rsidR="001656CB" w:rsidRPr="00D73D6C">
        <w:rPr>
          <w:i/>
          <w:iCs/>
          <w:lang w:val="it-IT"/>
        </w:rPr>
        <w:t>Snail Time</w:t>
      </w:r>
      <w:r w:rsidR="001656CB" w:rsidRPr="00D73D6C">
        <w:rPr>
          <w:lang w:val="it-IT"/>
        </w:rPr>
        <w:t>, di Mary Ann Caws, Roma, Postmedia Book</w:t>
      </w:r>
      <w:r w:rsidR="003C2863" w:rsidRPr="00D73D6C">
        <w:rPr>
          <w:lang w:val="it-IT"/>
        </w:rPr>
        <w:t>s</w:t>
      </w:r>
      <w:r w:rsidR="005D4237" w:rsidRPr="00D73D6C">
        <w:rPr>
          <w:lang w:val="it-IT"/>
        </w:rPr>
        <w:t xml:space="preserve">, 2018, </w:t>
      </w:r>
      <w:r w:rsidR="001656CB" w:rsidRPr="00D73D6C">
        <w:rPr>
          <w:lang w:val="it-IT"/>
        </w:rPr>
        <w:t xml:space="preserve">pp. </w:t>
      </w:r>
      <w:r w:rsidR="005D4237" w:rsidRPr="00D73D6C">
        <w:rPr>
          <w:lang w:val="it-IT"/>
        </w:rPr>
        <w:t xml:space="preserve">7-20. </w:t>
      </w:r>
    </w:p>
    <w:p w14:paraId="14FB91B5" w14:textId="77777777" w:rsidR="00D7796B" w:rsidRPr="00D73D6C" w:rsidRDefault="009E62EB" w:rsidP="009338D5">
      <w:pPr>
        <w:widowControl w:val="0"/>
        <w:jc w:val="both"/>
        <w:rPr>
          <w:lang w:val="it-IT"/>
        </w:rPr>
      </w:pPr>
      <w:r w:rsidRPr="00D73D6C">
        <w:rPr>
          <w:lang w:val="it-IT"/>
        </w:rPr>
        <w:t xml:space="preserve">         </w:t>
      </w:r>
      <w:r w:rsidRPr="00D73D6C">
        <w:rPr>
          <w:i/>
          <w:iCs/>
          <w:lang w:val="it-IT"/>
        </w:rPr>
        <w:t>Enigmi</w:t>
      </w:r>
      <w:r w:rsidRPr="00D73D6C">
        <w:rPr>
          <w:lang w:val="it-IT"/>
        </w:rPr>
        <w:t xml:space="preserve"> (</w:t>
      </w:r>
      <w:r w:rsidRPr="00D73D6C">
        <w:rPr>
          <w:i/>
          <w:iCs/>
          <w:lang w:val="it-IT"/>
        </w:rPr>
        <w:t>Enigmas</w:t>
      </w:r>
      <w:r w:rsidRPr="00D73D6C">
        <w:rPr>
          <w:lang w:val="it-IT"/>
        </w:rPr>
        <w:t xml:space="preserve">) di Louisa May Alcott, Roma, Elliot, 2019, 93 pp. (traduzione, nete e </w:t>
      </w:r>
      <w:r w:rsidR="00D7796B" w:rsidRPr="00D73D6C">
        <w:rPr>
          <w:lang w:val="it-IT"/>
        </w:rPr>
        <w:t xml:space="preserve"> </w:t>
      </w:r>
    </w:p>
    <w:p w14:paraId="46E33BF6" w14:textId="2937ACF9" w:rsidR="009E62EB" w:rsidRPr="00D73D6C" w:rsidRDefault="00D7796B" w:rsidP="009338D5">
      <w:pPr>
        <w:widowControl w:val="0"/>
        <w:jc w:val="both"/>
        <w:rPr>
          <w:lang w:val="it-IT"/>
        </w:rPr>
      </w:pPr>
      <w:r w:rsidRPr="00D73D6C">
        <w:rPr>
          <w:lang w:val="it-IT"/>
        </w:rPr>
        <w:t xml:space="preserve">         </w:t>
      </w:r>
      <w:r w:rsidR="009E62EB" w:rsidRPr="00D73D6C">
        <w:rPr>
          <w:lang w:val="it-IT"/>
        </w:rPr>
        <w:t>postfazione).</w:t>
      </w:r>
      <w:r w:rsidR="00157FCC" w:rsidRPr="00D73D6C">
        <w:rPr>
          <w:lang w:val="it-IT"/>
        </w:rPr>
        <w:t xml:space="preserve"> Edizione con testo a fronte, ottobre 2019, 170 pp.</w:t>
      </w:r>
    </w:p>
    <w:p w14:paraId="051332EA" w14:textId="77777777" w:rsidR="00D7796B" w:rsidRPr="00D73D6C" w:rsidRDefault="00D7796B" w:rsidP="009338D5">
      <w:pPr>
        <w:widowControl w:val="0"/>
        <w:jc w:val="both"/>
        <w:rPr>
          <w:i/>
          <w:iCs/>
          <w:lang w:val="it-IT"/>
        </w:rPr>
      </w:pPr>
      <w:r w:rsidRPr="00D73D6C">
        <w:rPr>
          <w:lang w:val="it-IT"/>
        </w:rPr>
        <w:t xml:space="preserve">         </w:t>
      </w:r>
      <w:r>
        <w:t xml:space="preserve">Martha Saxton, </w:t>
      </w:r>
      <w:r w:rsidRPr="00D7796B">
        <w:rPr>
          <w:i/>
          <w:iCs/>
        </w:rPr>
        <w:t xml:space="preserve">Louisa May Alcott. </w:t>
      </w:r>
      <w:r w:rsidRPr="00D73D6C">
        <w:rPr>
          <w:i/>
          <w:iCs/>
          <w:lang w:val="it-IT"/>
        </w:rPr>
        <w:t>Una biografia di gruppo</w:t>
      </w:r>
      <w:r w:rsidRPr="00D73D6C">
        <w:rPr>
          <w:lang w:val="it-IT"/>
        </w:rPr>
        <w:t>. (</w:t>
      </w:r>
      <w:r w:rsidRPr="00D73D6C">
        <w:rPr>
          <w:i/>
          <w:iCs/>
          <w:lang w:val="it-IT"/>
        </w:rPr>
        <w:t xml:space="preserve">Louisa May Alcott. A Modern  </w:t>
      </w:r>
    </w:p>
    <w:p w14:paraId="7D9AABF9" w14:textId="541D5FE0" w:rsidR="00D7796B" w:rsidRPr="00D73D6C" w:rsidRDefault="00D7796B" w:rsidP="009338D5">
      <w:pPr>
        <w:widowControl w:val="0"/>
        <w:jc w:val="both"/>
        <w:rPr>
          <w:lang w:val="it-IT"/>
        </w:rPr>
      </w:pPr>
      <w:r w:rsidRPr="00D73D6C">
        <w:rPr>
          <w:i/>
          <w:iCs/>
          <w:lang w:val="it-IT"/>
        </w:rPr>
        <w:t xml:space="preserve">         Biography</w:t>
      </w:r>
      <w:r w:rsidRPr="00D73D6C">
        <w:rPr>
          <w:lang w:val="it-IT"/>
        </w:rPr>
        <w:t>). Città di Castello (PG), Jo March, 2019, 378 pp.</w:t>
      </w:r>
    </w:p>
    <w:p w14:paraId="08C60BB8" w14:textId="0557220D" w:rsidR="00ED543E" w:rsidRDefault="00ED543E" w:rsidP="009338D5">
      <w:pPr>
        <w:widowControl w:val="0"/>
        <w:jc w:val="both"/>
        <w:rPr>
          <w:lang w:val="it-IT"/>
        </w:rPr>
      </w:pPr>
      <w:r w:rsidRPr="00D73D6C">
        <w:rPr>
          <w:lang w:val="it-IT"/>
        </w:rPr>
        <w:t xml:space="preserve">         Louisa May Alcott, </w:t>
      </w:r>
      <w:r w:rsidRPr="00D73D6C">
        <w:rPr>
          <w:i/>
          <w:iCs/>
          <w:lang w:val="it-IT"/>
        </w:rPr>
        <w:t>Mutevoli umori</w:t>
      </w:r>
      <w:r w:rsidRPr="00D73D6C">
        <w:rPr>
          <w:lang w:val="it-IT"/>
        </w:rPr>
        <w:t>, Roma, Elliot, 2020, 284 pp. (nuova traduzione)</w:t>
      </w:r>
    </w:p>
    <w:p w14:paraId="02731B3A" w14:textId="77777777" w:rsidR="000932B3" w:rsidRDefault="000932B3" w:rsidP="009338D5">
      <w:pPr>
        <w:widowControl w:val="0"/>
        <w:jc w:val="both"/>
        <w:rPr>
          <w:lang w:val="it-IT"/>
        </w:rPr>
      </w:pPr>
      <w:r>
        <w:rPr>
          <w:lang w:val="it-IT"/>
        </w:rPr>
        <w:t xml:space="preserve">         Louisa May Alcott, </w:t>
      </w:r>
      <w:r w:rsidRPr="009C0EC2">
        <w:rPr>
          <w:i/>
          <w:lang w:val="it-IT"/>
        </w:rPr>
        <w:t>L’amuleto d’ambra. Un racconto dell’India coloniale</w:t>
      </w:r>
      <w:r>
        <w:rPr>
          <w:lang w:val="it-IT"/>
        </w:rPr>
        <w:t xml:space="preserve">, Roma, Elliot,      </w:t>
      </w:r>
    </w:p>
    <w:p w14:paraId="7AC20777" w14:textId="7CA0141D" w:rsidR="000932B3" w:rsidRPr="00D73D6C" w:rsidRDefault="000932B3" w:rsidP="009338D5">
      <w:pPr>
        <w:widowControl w:val="0"/>
        <w:jc w:val="both"/>
        <w:rPr>
          <w:lang w:val="it-IT"/>
        </w:rPr>
      </w:pPr>
      <w:r>
        <w:rPr>
          <w:lang w:val="it-IT"/>
        </w:rPr>
        <w:t xml:space="preserve">         2022, 137 pp.</w:t>
      </w:r>
    </w:p>
    <w:p w14:paraId="3139F2B5" w14:textId="77777777" w:rsidR="001656CB" w:rsidRPr="00D73D6C" w:rsidRDefault="001656CB" w:rsidP="00812C2B">
      <w:pPr>
        <w:widowControl w:val="0"/>
        <w:ind w:left="480"/>
        <w:jc w:val="both"/>
        <w:rPr>
          <w:lang w:val="it-IT"/>
        </w:rPr>
      </w:pPr>
    </w:p>
    <w:p w14:paraId="5A6B3C5E" w14:textId="77777777" w:rsidR="00D7796B" w:rsidRPr="00D73D6C" w:rsidRDefault="00D7796B" w:rsidP="00812C2B">
      <w:pPr>
        <w:widowControl w:val="0"/>
        <w:ind w:left="480"/>
        <w:jc w:val="both"/>
        <w:rPr>
          <w:lang w:val="it-IT"/>
        </w:rPr>
      </w:pPr>
    </w:p>
    <w:p w14:paraId="1A27BC25" w14:textId="77777777" w:rsidR="00812C2B" w:rsidRPr="00D73D6C" w:rsidRDefault="00812C2B" w:rsidP="00812C2B">
      <w:pPr>
        <w:widowControl w:val="0"/>
        <w:jc w:val="both"/>
        <w:rPr>
          <w:lang w:val="it-IT"/>
        </w:rPr>
      </w:pPr>
      <w:r w:rsidRPr="00D73D6C">
        <w:rPr>
          <w:lang w:val="it-IT"/>
        </w:rPr>
        <w:t>Interviste</w:t>
      </w:r>
    </w:p>
    <w:p w14:paraId="0169A4B2" w14:textId="77777777" w:rsidR="004761B9" w:rsidRPr="00D73D6C" w:rsidRDefault="004761B9" w:rsidP="004761B9">
      <w:pPr>
        <w:widowControl w:val="0"/>
        <w:ind w:left="480"/>
        <w:jc w:val="both"/>
        <w:rPr>
          <w:lang w:val="it-IT"/>
        </w:rPr>
      </w:pPr>
    </w:p>
    <w:p w14:paraId="4CDFFE8E" w14:textId="77777777" w:rsidR="00812C2B" w:rsidRPr="00D73D6C" w:rsidRDefault="00812C2B" w:rsidP="00812C2B">
      <w:pPr>
        <w:widowControl w:val="0"/>
        <w:ind w:left="480"/>
        <w:jc w:val="both"/>
        <w:rPr>
          <w:lang w:val="it-IT"/>
        </w:rPr>
      </w:pPr>
      <w:r w:rsidRPr="00D73D6C">
        <w:rPr>
          <w:lang w:val="it-IT"/>
        </w:rPr>
        <w:t xml:space="preserve">Ha pubblicato il saggio-intervista, "Il corpo osceno della scrittura. Intervista a Kathy Acker", </w:t>
      </w:r>
      <w:r w:rsidRPr="00D73D6C">
        <w:rPr>
          <w:i/>
          <w:lang w:val="it-IT"/>
        </w:rPr>
        <w:t>Decoder</w:t>
      </w:r>
      <w:r w:rsidRPr="00D73D6C">
        <w:rPr>
          <w:lang w:val="it-IT"/>
        </w:rPr>
        <w:t>, 6, aprile 1991, pp.422-25.</w:t>
      </w:r>
    </w:p>
    <w:p w14:paraId="483568C6" w14:textId="77777777" w:rsidR="00812C2B" w:rsidRPr="00D73D6C" w:rsidRDefault="00812C2B" w:rsidP="00812C2B">
      <w:pPr>
        <w:widowControl w:val="0"/>
        <w:ind w:left="480"/>
        <w:jc w:val="both"/>
        <w:rPr>
          <w:lang w:val="it-IT"/>
        </w:rPr>
      </w:pPr>
    </w:p>
    <w:p w14:paraId="44015B68" w14:textId="77777777" w:rsidR="00812C2B" w:rsidRPr="00D73D6C" w:rsidRDefault="00812C2B" w:rsidP="00812C2B">
      <w:pPr>
        <w:widowControl w:val="0"/>
        <w:ind w:left="480"/>
        <w:jc w:val="both"/>
        <w:rPr>
          <w:lang w:val="it-IT"/>
        </w:rPr>
      </w:pPr>
      <w:r w:rsidRPr="00D73D6C">
        <w:rPr>
          <w:lang w:val="it-IT"/>
        </w:rPr>
        <w:t>Ha pubblicato l’articolo-intervista “</w:t>
      </w:r>
      <w:r w:rsidRPr="00D73D6C">
        <w:rPr>
          <w:i/>
          <w:lang w:val="it-IT"/>
        </w:rPr>
        <w:t>Lolita</w:t>
      </w:r>
      <w:r w:rsidRPr="00D73D6C">
        <w:rPr>
          <w:lang w:val="it-IT"/>
        </w:rPr>
        <w:t xml:space="preserve"> a Mosca: incontro con Victor Erofeev”, </w:t>
      </w:r>
      <w:r w:rsidRPr="00D73D6C">
        <w:rPr>
          <w:i/>
          <w:lang w:val="it-IT"/>
        </w:rPr>
        <w:t>Il Manifesto</w:t>
      </w:r>
      <w:r w:rsidRPr="00D73D6C">
        <w:rPr>
          <w:lang w:val="it-IT"/>
        </w:rPr>
        <w:t xml:space="preserve">, 25 marzo 1994, p. 25. </w:t>
      </w:r>
    </w:p>
    <w:p w14:paraId="031C78B4" w14:textId="77777777" w:rsidR="00812C2B" w:rsidRPr="00D73D6C" w:rsidRDefault="00812C2B" w:rsidP="00812C2B">
      <w:pPr>
        <w:widowControl w:val="0"/>
        <w:ind w:left="480"/>
        <w:jc w:val="both"/>
        <w:rPr>
          <w:lang w:val="it-IT"/>
        </w:rPr>
      </w:pPr>
    </w:p>
    <w:p w14:paraId="764F55A6" w14:textId="77777777" w:rsidR="00812C2B" w:rsidRPr="00D73D6C" w:rsidRDefault="00812C2B" w:rsidP="00812C2B">
      <w:pPr>
        <w:widowControl w:val="0"/>
        <w:ind w:left="480"/>
        <w:jc w:val="both"/>
        <w:rPr>
          <w:lang w:val="it-IT"/>
        </w:rPr>
      </w:pPr>
      <w:r w:rsidRPr="00D73D6C">
        <w:rPr>
          <w:lang w:val="it-IT"/>
        </w:rPr>
        <w:t xml:space="preserve">"Cervelli in orbita. Intervista a Joseph McElroy", </w:t>
      </w:r>
      <w:r w:rsidRPr="00D73D6C">
        <w:rPr>
          <w:i/>
          <w:lang w:val="it-IT"/>
        </w:rPr>
        <w:t>Linea d'ombra</w:t>
      </w:r>
      <w:r w:rsidRPr="00D73D6C">
        <w:rPr>
          <w:lang w:val="it-IT"/>
        </w:rPr>
        <w:t>, 96, settembre 1994, pp. 38-40.</w:t>
      </w:r>
    </w:p>
    <w:p w14:paraId="5C95AD5A" w14:textId="77777777" w:rsidR="00812C2B" w:rsidRPr="00D73D6C" w:rsidRDefault="00812C2B" w:rsidP="00812C2B">
      <w:pPr>
        <w:widowControl w:val="0"/>
        <w:ind w:left="480"/>
        <w:jc w:val="both"/>
        <w:rPr>
          <w:lang w:val="it-IT"/>
        </w:rPr>
      </w:pPr>
    </w:p>
    <w:p w14:paraId="752843C3" w14:textId="77777777" w:rsidR="00812C2B" w:rsidRPr="00D73D6C" w:rsidRDefault="00812C2B" w:rsidP="00812C2B">
      <w:pPr>
        <w:widowControl w:val="0"/>
        <w:ind w:left="480"/>
        <w:jc w:val="both"/>
        <w:rPr>
          <w:lang w:val="it-IT"/>
        </w:rPr>
      </w:pPr>
      <w:r w:rsidRPr="00D73D6C">
        <w:rPr>
          <w:lang w:val="it-IT"/>
        </w:rPr>
        <w:t xml:space="preserve">"49° parallelo. Una rivista sugli USA: intervista a Sandro Portelli e alla redazione di </w:t>
      </w:r>
      <w:r w:rsidRPr="00D73D6C">
        <w:rPr>
          <w:i/>
          <w:lang w:val="it-IT"/>
        </w:rPr>
        <w:t>Acoma</w:t>
      </w:r>
      <w:r w:rsidRPr="00D73D6C">
        <w:rPr>
          <w:lang w:val="it-IT"/>
        </w:rPr>
        <w:t xml:space="preserve">", </w:t>
      </w:r>
      <w:r w:rsidRPr="00D73D6C">
        <w:rPr>
          <w:i/>
          <w:lang w:val="it-IT"/>
        </w:rPr>
        <w:t>Linea d'ombra</w:t>
      </w:r>
      <w:r w:rsidRPr="00D73D6C">
        <w:rPr>
          <w:lang w:val="it-IT"/>
        </w:rPr>
        <w:t xml:space="preserve"> 97 (Ott. 1994), pp. 64-65.</w:t>
      </w:r>
    </w:p>
    <w:p w14:paraId="24BC8986" w14:textId="77777777" w:rsidR="00812C2B" w:rsidRPr="00D73D6C" w:rsidRDefault="00812C2B" w:rsidP="00812C2B">
      <w:pPr>
        <w:widowControl w:val="0"/>
        <w:ind w:left="480"/>
        <w:jc w:val="both"/>
        <w:rPr>
          <w:lang w:val="it-IT"/>
        </w:rPr>
      </w:pPr>
    </w:p>
    <w:p w14:paraId="6FF4B2EB" w14:textId="77777777" w:rsidR="00812C2B" w:rsidRPr="00D73D6C" w:rsidRDefault="00812C2B" w:rsidP="00812C2B">
      <w:pPr>
        <w:widowControl w:val="0"/>
        <w:ind w:left="480"/>
        <w:jc w:val="both"/>
        <w:rPr>
          <w:lang w:val="it-IT"/>
        </w:rPr>
      </w:pPr>
      <w:r w:rsidRPr="00D73D6C">
        <w:rPr>
          <w:lang w:val="it-IT"/>
        </w:rPr>
        <w:t xml:space="preserve">"Non sono una fantastica muscolatura", intervista a Mark Leyner, </w:t>
      </w:r>
      <w:r w:rsidRPr="00D73D6C">
        <w:rPr>
          <w:i/>
          <w:lang w:val="it-IT"/>
        </w:rPr>
        <w:t>L'Indice dei libri del mese</w:t>
      </w:r>
      <w:r w:rsidRPr="00D73D6C">
        <w:rPr>
          <w:lang w:val="it-IT"/>
        </w:rPr>
        <w:t>, 7, luglio 1995, p. 11.</w:t>
      </w:r>
    </w:p>
    <w:p w14:paraId="1980C807" w14:textId="77777777" w:rsidR="00812C2B" w:rsidRPr="00D73D6C" w:rsidRDefault="00812C2B" w:rsidP="00812C2B">
      <w:pPr>
        <w:widowControl w:val="0"/>
        <w:ind w:left="480"/>
        <w:jc w:val="both"/>
        <w:rPr>
          <w:lang w:val="it-IT"/>
        </w:rPr>
      </w:pPr>
    </w:p>
    <w:p w14:paraId="7C866252" w14:textId="77777777" w:rsidR="00812C2B" w:rsidRPr="00D73D6C" w:rsidRDefault="00812C2B" w:rsidP="00812C2B">
      <w:pPr>
        <w:widowControl w:val="0"/>
        <w:ind w:left="480"/>
        <w:jc w:val="both"/>
        <w:rPr>
          <w:lang w:val="it-IT"/>
        </w:rPr>
      </w:pPr>
      <w:r w:rsidRPr="00D73D6C">
        <w:rPr>
          <w:lang w:val="it-IT"/>
        </w:rPr>
        <w:t xml:space="preserve">"Una casa minata", intervista a Catherine Texier, </w:t>
      </w:r>
      <w:r w:rsidRPr="00D73D6C">
        <w:rPr>
          <w:i/>
          <w:lang w:val="it-IT"/>
        </w:rPr>
        <w:t>Leggendaria</w:t>
      </w:r>
      <w:r w:rsidRPr="00D73D6C">
        <w:rPr>
          <w:lang w:val="it-IT"/>
        </w:rPr>
        <w:t xml:space="preserve"> II, 12, dicembre 1998, pp. 16-18.</w:t>
      </w:r>
    </w:p>
    <w:p w14:paraId="4A76E351" w14:textId="77777777" w:rsidR="00812C2B" w:rsidRPr="00D73D6C" w:rsidRDefault="00812C2B" w:rsidP="00812C2B">
      <w:pPr>
        <w:widowControl w:val="0"/>
        <w:ind w:left="480"/>
        <w:jc w:val="both"/>
        <w:rPr>
          <w:lang w:val="it-IT"/>
        </w:rPr>
      </w:pPr>
    </w:p>
    <w:p w14:paraId="4DFB7A42" w14:textId="77777777" w:rsidR="00812C2B" w:rsidRPr="00D73D6C" w:rsidRDefault="00812C2B" w:rsidP="00812C2B">
      <w:pPr>
        <w:widowControl w:val="0"/>
        <w:ind w:left="480"/>
        <w:jc w:val="both"/>
        <w:rPr>
          <w:lang w:val="it-IT"/>
        </w:rPr>
      </w:pPr>
      <w:r w:rsidRPr="00D73D6C">
        <w:rPr>
          <w:lang w:val="it-IT"/>
        </w:rPr>
        <w:t xml:space="preserve">"Corrosivo frenetico dualismo", intervista a Antonio Rezza e a Flavia Mastrella, </w:t>
      </w:r>
      <w:r w:rsidRPr="00D73D6C">
        <w:rPr>
          <w:i/>
          <w:lang w:val="it-IT"/>
        </w:rPr>
        <w:t>Noidonne</w:t>
      </w:r>
      <w:r w:rsidRPr="00D73D6C">
        <w:rPr>
          <w:lang w:val="it-IT"/>
        </w:rPr>
        <w:t>, maggio 1999, p. 74.</w:t>
      </w:r>
    </w:p>
    <w:p w14:paraId="438E1C07" w14:textId="77777777" w:rsidR="00812C2B" w:rsidRPr="00D73D6C" w:rsidRDefault="00812C2B" w:rsidP="00812C2B">
      <w:pPr>
        <w:widowControl w:val="0"/>
        <w:ind w:left="480"/>
        <w:jc w:val="both"/>
        <w:rPr>
          <w:lang w:val="it-IT"/>
        </w:rPr>
      </w:pPr>
    </w:p>
    <w:p w14:paraId="3DD62185" w14:textId="77777777" w:rsidR="00812C2B" w:rsidRPr="00D73D6C" w:rsidRDefault="00812C2B" w:rsidP="00812C2B">
      <w:pPr>
        <w:widowControl w:val="0"/>
        <w:ind w:left="480"/>
        <w:jc w:val="both"/>
        <w:rPr>
          <w:lang w:val="it-IT"/>
        </w:rPr>
      </w:pPr>
      <w:r w:rsidRPr="00D73D6C">
        <w:rPr>
          <w:lang w:val="it-IT"/>
        </w:rPr>
        <w:t xml:space="preserve">Ha intervistato il poeta-performer Jerome Rothenberg in un articolo dal titolo "Mobili performance letterarie" apparso su </w:t>
      </w:r>
      <w:r w:rsidRPr="00D73D6C">
        <w:rPr>
          <w:i/>
          <w:lang w:val="it-IT"/>
        </w:rPr>
        <w:t>Il Manifesto</w:t>
      </w:r>
      <w:r w:rsidRPr="00D73D6C">
        <w:rPr>
          <w:lang w:val="it-IT"/>
        </w:rPr>
        <w:t xml:space="preserve"> del 7 novembre 1999, p. 23.</w:t>
      </w:r>
    </w:p>
    <w:p w14:paraId="5AD0B126" w14:textId="77777777" w:rsidR="00812C2B" w:rsidRPr="00D73D6C" w:rsidRDefault="00812C2B" w:rsidP="00812C2B">
      <w:pPr>
        <w:widowControl w:val="0"/>
        <w:ind w:left="480"/>
        <w:jc w:val="both"/>
        <w:rPr>
          <w:lang w:val="it-IT"/>
        </w:rPr>
      </w:pPr>
    </w:p>
    <w:p w14:paraId="1328E3BC" w14:textId="77777777" w:rsidR="00812C2B" w:rsidRPr="00D73D6C" w:rsidRDefault="00812C2B" w:rsidP="00812C2B">
      <w:pPr>
        <w:widowControl w:val="0"/>
        <w:ind w:left="480"/>
        <w:jc w:val="both"/>
        <w:rPr>
          <w:lang w:val="it-IT"/>
        </w:rPr>
      </w:pPr>
      <w:r w:rsidRPr="00D73D6C">
        <w:rPr>
          <w:lang w:val="it-IT"/>
        </w:rPr>
        <w:t xml:space="preserve">"Da Kennedy a Underworld. Intervista con Don DeLillo", in </w:t>
      </w:r>
      <w:r w:rsidRPr="00D73D6C">
        <w:rPr>
          <w:i/>
          <w:lang w:val="it-IT"/>
        </w:rPr>
        <w:t>Acoma</w:t>
      </w:r>
      <w:r w:rsidRPr="00D73D6C">
        <w:rPr>
          <w:lang w:val="it-IT"/>
        </w:rPr>
        <w:t xml:space="preserve"> 19, Primavera-estate 2000, pp. 16-19.</w:t>
      </w:r>
    </w:p>
    <w:p w14:paraId="22B5707A" w14:textId="77777777" w:rsidR="00812C2B" w:rsidRPr="00D73D6C" w:rsidRDefault="00812C2B" w:rsidP="00812C2B">
      <w:pPr>
        <w:widowControl w:val="0"/>
        <w:ind w:left="480"/>
        <w:jc w:val="both"/>
        <w:rPr>
          <w:lang w:val="it-IT"/>
        </w:rPr>
      </w:pPr>
    </w:p>
    <w:p w14:paraId="25A8AF3F" w14:textId="77777777" w:rsidR="00812C2B" w:rsidRPr="00D73D6C" w:rsidRDefault="00812C2B" w:rsidP="00812C2B">
      <w:pPr>
        <w:widowControl w:val="0"/>
        <w:ind w:left="480"/>
        <w:jc w:val="both"/>
        <w:rPr>
          <w:lang w:val="it-IT"/>
        </w:rPr>
      </w:pPr>
      <w:r w:rsidRPr="00D73D6C">
        <w:rPr>
          <w:lang w:val="it-IT"/>
        </w:rPr>
        <w:t>"Fondamentalisti americani all'arrembaggio. Intervista a Vincent Crapanzano,"</w:t>
      </w:r>
      <w:r w:rsidRPr="00D73D6C">
        <w:rPr>
          <w:i/>
          <w:lang w:val="it-IT"/>
        </w:rPr>
        <w:t xml:space="preserve"> Il Manifesto</w:t>
      </w:r>
      <w:r w:rsidRPr="00D73D6C">
        <w:rPr>
          <w:lang w:val="it-IT"/>
        </w:rPr>
        <w:t xml:space="preserve">, 17 ottobre 2001, p. 12. L’intervista, ampliata e preceduta da una lunga introduzione, è stata ripubblicata in “Il controllo della scrittura” in </w:t>
      </w:r>
      <w:r w:rsidRPr="00D73D6C">
        <w:rPr>
          <w:i/>
          <w:lang w:val="it-IT"/>
        </w:rPr>
        <w:t>Antropologia,</w:t>
      </w:r>
      <w:r w:rsidRPr="00D73D6C">
        <w:rPr>
          <w:lang w:val="it-IT"/>
        </w:rPr>
        <w:t xml:space="preserve"> II, 2, 2002, pp. 162-174.</w:t>
      </w:r>
    </w:p>
    <w:p w14:paraId="5357BCD5" w14:textId="77777777" w:rsidR="00812C2B" w:rsidRPr="00D73D6C" w:rsidRDefault="00812C2B" w:rsidP="00812C2B">
      <w:pPr>
        <w:widowControl w:val="0"/>
        <w:ind w:left="480"/>
        <w:jc w:val="both"/>
        <w:rPr>
          <w:lang w:val="it-IT"/>
        </w:rPr>
      </w:pPr>
    </w:p>
    <w:p w14:paraId="67F41304" w14:textId="77777777" w:rsidR="00812C2B" w:rsidRPr="0093599E" w:rsidRDefault="00812C2B" w:rsidP="00812C2B">
      <w:pPr>
        <w:widowControl w:val="0"/>
        <w:ind w:left="480"/>
        <w:jc w:val="both"/>
        <w:rPr>
          <w:lang w:val="it-IT"/>
        </w:rPr>
      </w:pPr>
      <w:r w:rsidRPr="0093599E">
        <w:rPr>
          <w:lang w:val="it-IT"/>
        </w:rPr>
        <w:t xml:space="preserve">“Sempre ricominciare… Incontro con Grace Paley”, </w:t>
      </w:r>
      <w:r w:rsidRPr="0093599E">
        <w:rPr>
          <w:i/>
          <w:lang w:val="it-IT"/>
        </w:rPr>
        <w:t>Lo straniero</w:t>
      </w:r>
      <w:r w:rsidRPr="0093599E">
        <w:rPr>
          <w:lang w:val="it-IT"/>
        </w:rPr>
        <w:t>, VIII, n. 46, aprile 2004, pp. 50-55.</w:t>
      </w:r>
    </w:p>
    <w:p w14:paraId="198A5FEA" w14:textId="77777777" w:rsidR="00812C2B" w:rsidRPr="0093599E" w:rsidRDefault="00812C2B" w:rsidP="00812C2B">
      <w:pPr>
        <w:widowControl w:val="0"/>
        <w:ind w:left="480"/>
        <w:jc w:val="both"/>
        <w:rPr>
          <w:lang w:val="it-IT"/>
        </w:rPr>
      </w:pPr>
    </w:p>
    <w:p w14:paraId="6C8E5737" w14:textId="77777777" w:rsidR="00812C2B" w:rsidRPr="0093599E" w:rsidRDefault="00812C2B" w:rsidP="00812C2B">
      <w:pPr>
        <w:widowControl w:val="0"/>
        <w:ind w:left="480"/>
        <w:jc w:val="both"/>
        <w:rPr>
          <w:lang w:val="it-IT"/>
        </w:rPr>
      </w:pPr>
      <w:r w:rsidRPr="0093599E">
        <w:rPr>
          <w:lang w:val="it-IT"/>
        </w:rPr>
        <w:t xml:space="preserve">“Poeti di strada: intervista ai Last Poets”, </w:t>
      </w:r>
      <w:r w:rsidRPr="0093599E">
        <w:rPr>
          <w:i/>
          <w:lang w:val="it-IT"/>
        </w:rPr>
        <w:t>L’Unità</w:t>
      </w:r>
      <w:r w:rsidRPr="0093599E">
        <w:rPr>
          <w:lang w:val="it-IT"/>
        </w:rPr>
        <w:t>, martedì 4 ottobre 2005, p. 7.</w:t>
      </w:r>
    </w:p>
    <w:p w14:paraId="2BB4D690" w14:textId="77777777" w:rsidR="00812C2B" w:rsidRPr="0093599E" w:rsidRDefault="00812C2B" w:rsidP="00812C2B">
      <w:pPr>
        <w:widowControl w:val="0"/>
        <w:ind w:left="480"/>
        <w:jc w:val="both"/>
        <w:rPr>
          <w:lang w:val="it-IT"/>
        </w:rPr>
      </w:pPr>
    </w:p>
    <w:p w14:paraId="53981646" w14:textId="77777777" w:rsidR="00812C2B" w:rsidRPr="0093599E" w:rsidRDefault="00812C2B" w:rsidP="00812C2B">
      <w:pPr>
        <w:spacing w:line="240" w:lineRule="atLeast"/>
        <w:ind w:left="480"/>
        <w:jc w:val="both"/>
        <w:rPr>
          <w:lang w:val="it-IT"/>
        </w:rPr>
      </w:pPr>
      <w:r w:rsidRPr="0093599E">
        <w:rPr>
          <w:lang w:val="it-IT"/>
        </w:rPr>
        <w:t xml:space="preserve">“Un testimone dell’alba sulle vie della serendipità: Intervista a Rick Moody”, </w:t>
      </w:r>
      <w:r w:rsidRPr="0093599E">
        <w:rPr>
          <w:i/>
          <w:lang w:val="it-IT"/>
        </w:rPr>
        <w:t>Il Manifesto</w:t>
      </w:r>
      <w:r w:rsidRPr="0093599E">
        <w:rPr>
          <w:lang w:val="it-IT"/>
        </w:rPr>
        <w:t>, 31 maggio 2007, p. 12.</w:t>
      </w:r>
    </w:p>
    <w:p w14:paraId="0C9B4B9B" w14:textId="77777777" w:rsidR="00812C2B" w:rsidRPr="0093599E" w:rsidRDefault="00812C2B" w:rsidP="00812C2B">
      <w:pPr>
        <w:spacing w:line="240" w:lineRule="atLeast"/>
        <w:ind w:left="480"/>
        <w:jc w:val="both"/>
        <w:rPr>
          <w:lang w:val="it-IT"/>
        </w:rPr>
      </w:pPr>
    </w:p>
    <w:p w14:paraId="3CB03A6C" w14:textId="77777777" w:rsidR="00812C2B" w:rsidRPr="0093599E" w:rsidRDefault="00812C2B" w:rsidP="00812C2B">
      <w:pPr>
        <w:spacing w:line="240" w:lineRule="atLeast"/>
        <w:ind w:left="480"/>
        <w:jc w:val="both"/>
        <w:rPr>
          <w:lang w:val="it-IT"/>
        </w:rPr>
      </w:pPr>
      <w:r w:rsidRPr="0093599E">
        <w:rPr>
          <w:lang w:val="it-IT"/>
        </w:rPr>
        <w:t xml:space="preserve">“L’endovenoso Jerry Stahl: un insider dei sogni americani”, </w:t>
      </w:r>
      <w:r w:rsidRPr="0093599E">
        <w:rPr>
          <w:i/>
          <w:lang w:val="it-IT"/>
        </w:rPr>
        <w:t>Il Manifesto</w:t>
      </w:r>
      <w:r w:rsidRPr="0093599E">
        <w:rPr>
          <w:lang w:val="it-IT"/>
        </w:rPr>
        <w:t>, 29 agosto 2008, p. 13.</w:t>
      </w:r>
    </w:p>
    <w:p w14:paraId="4FBE1527" w14:textId="77777777" w:rsidR="00812C2B" w:rsidRPr="0093599E" w:rsidRDefault="00812C2B" w:rsidP="00812C2B">
      <w:pPr>
        <w:spacing w:line="240" w:lineRule="atLeast"/>
        <w:ind w:left="480"/>
        <w:jc w:val="both"/>
        <w:rPr>
          <w:lang w:val="it-IT"/>
        </w:rPr>
      </w:pPr>
    </w:p>
    <w:p w14:paraId="4A3E63CA" w14:textId="77777777" w:rsidR="00812C2B" w:rsidRPr="0093599E" w:rsidRDefault="00812C2B" w:rsidP="00812C2B">
      <w:pPr>
        <w:spacing w:line="240" w:lineRule="atLeast"/>
        <w:ind w:left="480"/>
        <w:jc w:val="both"/>
        <w:rPr>
          <w:lang w:val="it-IT"/>
        </w:rPr>
      </w:pPr>
      <w:r w:rsidRPr="0093599E">
        <w:rPr>
          <w:lang w:val="it-IT"/>
        </w:rPr>
        <w:t xml:space="preserve">“La stampa in crisi. Intervista a Victor Navasky”, </w:t>
      </w:r>
      <w:r w:rsidRPr="0093599E">
        <w:rPr>
          <w:i/>
          <w:lang w:val="it-IT"/>
        </w:rPr>
        <w:t>Il Manifesto</w:t>
      </w:r>
      <w:r w:rsidRPr="0093599E">
        <w:rPr>
          <w:lang w:val="it-IT"/>
        </w:rPr>
        <w:t>, sabato 3 ottobre 2009, pp. 9-10.</w:t>
      </w:r>
    </w:p>
    <w:p w14:paraId="5687286E" w14:textId="77777777" w:rsidR="00812C2B" w:rsidRPr="0093599E" w:rsidRDefault="00812C2B" w:rsidP="00812C2B">
      <w:pPr>
        <w:spacing w:line="240" w:lineRule="atLeast"/>
        <w:ind w:left="480"/>
        <w:jc w:val="both"/>
        <w:rPr>
          <w:lang w:val="it-IT"/>
        </w:rPr>
      </w:pPr>
    </w:p>
    <w:p w14:paraId="1A26DAF5" w14:textId="77777777" w:rsidR="00812C2B" w:rsidRPr="0093599E" w:rsidRDefault="00812C2B" w:rsidP="00812C2B">
      <w:pPr>
        <w:spacing w:line="240" w:lineRule="atLeast"/>
        <w:ind w:left="480"/>
        <w:jc w:val="both"/>
        <w:rPr>
          <w:lang w:val="it-IT"/>
        </w:rPr>
      </w:pPr>
      <w:r w:rsidRPr="0093599E">
        <w:rPr>
          <w:lang w:val="it-IT"/>
        </w:rPr>
        <w:t xml:space="preserve">“Gli anni ’70 di Dana Spiotta. Intervista a partire da </w:t>
      </w:r>
      <w:r w:rsidRPr="0093599E">
        <w:rPr>
          <w:i/>
          <w:lang w:val="it-IT"/>
        </w:rPr>
        <w:t>Vivere un segreto</w:t>
      </w:r>
      <w:r w:rsidRPr="0093599E">
        <w:rPr>
          <w:lang w:val="it-IT"/>
        </w:rPr>
        <w:t xml:space="preserve">”, </w:t>
      </w:r>
      <w:r w:rsidRPr="0093599E">
        <w:rPr>
          <w:i/>
          <w:lang w:val="it-IT"/>
        </w:rPr>
        <w:t>Il Manifesto</w:t>
      </w:r>
      <w:r w:rsidRPr="0093599E">
        <w:rPr>
          <w:lang w:val="it-IT"/>
        </w:rPr>
        <w:t xml:space="preserve">, 31 ottobre 2009, p. 11. L’intervista è stata ripubblicata, in una versione ampliata, nel supplemento”Strenne” di </w:t>
      </w:r>
      <w:r w:rsidRPr="0093599E">
        <w:rPr>
          <w:i/>
          <w:lang w:val="it-IT"/>
        </w:rPr>
        <w:t>Leggendaria</w:t>
      </w:r>
      <w:r w:rsidRPr="0093599E">
        <w:rPr>
          <w:lang w:val="it-IT"/>
        </w:rPr>
        <w:t>, 77-78, novembre 2009, pp. X-XI.</w:t>
      </w:r>
    </w:p>
    <w:p w14:paraId="5FAA980F" w14:textId="77777777" w:rsidR="00812C2B" w:rsidRPr="0093599E" w:rsidRDefault="00812C2B" w:rsidP="00812C2B">
      <w:pPr>
        <w:spacing w:line="240" w:lineRule="atLeast"/>
        <w:ind w:left="480"/>
        <w:jc w:val="both"/>
        <w:rPr>
          <w:lang w:val="it-IT"/>
        </w:rPr>
      </w:pPr>
    </w:p>
    <w:p w14:paraId="2E9853FD" w14:textId="77777777" w:rsidR="00812C2B" w:rsidRPr="0093599E" w:rsidRDefault="00812C2B" w:rsidP="00812C2B">
      <w:pPr>
        <w:spacing w:line="240" w:lineRule="atLeast"/>
        <w:ind w:left="480"/>
        <w:jc w:val="both"/>
        <w:rPr>
          <w:lang w:val="it-IT"/>
        </w:rPr>
      </w:pPr>
      <w:r w:rsidRPr="0093599E">
        <w:rPr>
          <w:lang w:val="it-IT"/>
        </w:rPr>
        <w:t xml:space="preserve">“Un’’action poetry’ socialmente responsabile che assimila i tratti espressivi della protesta: Intervista al poeta, saggista e traduttore americano Charles Bernstein”, </w:t>
      </w:r>
      <w:r w:rsidRPr="0093599E">
        <w:rPr>
          <w:i/>
          <w:lang w:val="it-IT"/>
        </w:rPr>
        <w:t>Il Manifesto,</w:t>
      </w:r>
      <w:r w:rsidRPr="0093599E">
        <w:rPr>
          <w:lang w:val="it-IT"/>
        </w:rPr>
        <w:t xml:space="preserve"> 17 maggio 2012, p. 10.</w:t>
      </w:r>
    </w:p>
    <w:p w14:paraId="24DAD0E7" w14:textId="77777777" w:rsidR="00812C2B" w:rsidRPr="0093599E" w:rsidRDefault="00812C2B" w:rsidP="00812C2B">
      <w:pPr>
        <w:spacing w:line="240" w:lineRule="atLeast"/>
        <w:ind w:left="480"/>
        <w:jc w:val="both"/>
        <w:rPr>
          <w:lang w:val="it-IT"/>
        </w:rPr>
      </w:pPr>
    </w:p>
    <w:p w14:paraId="798CE609" w14:textId="77777777" w:rsidR="00812C2B" w:rsidRPr="0093599E" w:rsidRDefault="00812C2B" w:rsidP="00812C2B">
      <w:pPr>
        <w:spacing w:line="240" w:lineRule="atLeast"/>
        <w:ind w:left="480"/>
        <w:jc w:val="both"/>
        <w:rPr>
          <w:lang w:val="it-IT"/>
        </w:rPr>
      </w:pPr>
      <w:r w:rsidRPr="0093599E">
        <w:rPr>
          <w:lang w:val="it-IT"/>
        </w:rPr>
        <w:t xml:space="preserve">“La risposta bielorussa a Kathy Acker”, </w:t>
      </w:r>
      <w:r w:rsidRPr="0093599E">
        <w:rPr>
          <w:i/>
          <w:lang w:val="it-IT"/>
        </w:rPr>
        <w:t>Leggendaria</w:t>
      </w:r>
      <w:r w:rsidRPr="0093599E">
        <w:rPr>
          <w:lang w:val="it-IT"/>
        </w:rPr>
        <w:t xml:space="preserve"> 99, marzo 2013, pp. 45-46.</w:t>
      </w:r>
    </w:p>
    <w:p w14:paraId="2D61E959" w14:textId="77777777" w:rsidR="00812C2B" w:rsidRPr="0093599E" w:rsidRDefault="00812C2B" w:rsidP="004761B9">
      <w:pPr>
        <w:widowControl w:val="0"/>
        <w:ind w:left="480"/>
        <w:jc w:val="both"/>
        <w:rPr>
          <w:lang w:val="it-IT"/>
        </w:rPr>
      </w:pPr>
    </w:p>
    <w:p w14:paraId="562CF2F3" w14:textId="77777777" w:rsidR="00E86BCF" w:rsidRPr="0093599E" w:rsidRDefault="00E86BCF" w:rsidP="00E86BCF">
      <w:pPr>
        <w:widowControl w:val="0"/>
        <w:ind w:left="480"/>
        <w:jc w:val="both"/>
        <w:rPr>
          <w:lang w:val="it-IT"/>
        </w:rPr>
      </w:pPr>
      <w:r w:rsidRPr="0093599E">
        <w:rPr>
          <w:lang w:val="it-IT"/>
        </w:rPr>
        <w:t xml:space="preserve">“Dagli echi ‘zaum’ a una poetica per l’immigrazione: incontro con Eugene Ostashevsky”, </w:t>
      </w:r>
      <w:r w:rsidRPr="0093599E">
        <w:rPr>
          <w:i/>
          <w:lang w:val="it-IT"/>
        </w:rPr>
        <w:t>Alias Il Manifesto</w:t>
      </w:r>
      <w:r w:rsidRPr="0093599E">
        <w:rPr>
          <w:lang w:val="it-IT"/>
        </w:rPr>
        <w:t>, domenica 17 settembre, 2017, p. 3.</w:t>
      </w:r>
    </w:p>
    <w:p w14:paraId="2041BB66" w14:textId="77777777" w:rsidR="00812C2B" w:rsidRPr="0093599E" w:rsidRDefault="00812C2B" w:rsidP="004761B9">
      <w:pPr>
        <w:widowControl w:val="0"/>
        <w:ind w:left="480"/>
        <w:jc w:val="both"/>
        <w:rPr>
          <w:lang w:val="it-IT"/>
        </w:rPr>
      </w:pPr>
    </w:p>
    <w:p w14:paraId="14BEF726" w14:textId="77777777" w:rsidR="004761B9" w:rsidRPr="0093599E" w:rsidRDefault="004761B9" w:rsidP="004761B9">
      <w:pPr>
        <w:widowControl w:val="0"/>
        <w:ind w:left="480"/>
        <w:jc w:val="both"/>
        <w:rPr>
          <w:lang w:val="it-IT"/>
        </w:rPr>
      </w:pPr>
    </w:p>
    <w:p w14:paraId="7D1C1E07" w14:textId="77777777" w:rsidR="004761B9" w:rsidRPr="0093599E" w:rsidRDefault="00812C2B" w:rsidP="00812C2B">
      <w:pPr>
        <w:widowControl w:val="0"/>
        <w:jc w:val="both"/>
        <w:rPr>
          <w:lang w:val="it-IT"/>
        </w:rPr>
      </w:pPr>
      <w:r w:rsidRPr="0093599E">
        <w:rPr>
          <w:lang w:val="it-IT"/>
        </w:rPr>
        <w:t xml:space="preserve">Volumi e </w:t>
      </w:r>
      <w:r w:rsidR="004761B9" w:rsidRPr="0093599E">
        <w:rPr>
          <w:lang w:val="it-IT"/>
        </w:rPr>
        <w:t>Curatele</w:t>
      </w:r>
    </w:p>
    <w:p w14:paraId="3AB8FFB5" w14:textId="77777777" w:rsidR="00812C2B" w:rsidRPr="0093599E" w:rsidRDefault="00812C2B" w:rsidP="00812C2B">
      <w:pPr>
        <w:widowControl w:val="0"/>
        <w:jc w:val="both"/>
        <w:rPr>
          <w:lang w:val="it-IT"/>
        </w:rPr>
      </w:pPr>
    </w:p>
    <w:p w14:paraId="6636A4AF" w14:textId="77777777" w:rsidR="00812C2B" w:rsidRPr="0093599E" w:rsidRDefault="00812C2B" w:rsidP="00812C2B">
      <w:pPr>
        <w:widowControl w:val="0"/>
        <w:ind w:left="480"/>
        <w:jc w:val="both"/>
        <w:rPr>
          <w:lang w:val="it-IT"/>
        </w:rPr>
      </w:pPr>
      <w:r w:rsidRPr="0093599E">
        <w:rPr>
          <w:lang w:val="it-IT"/>
        </w:rPr>
        <w:t xml:space="preserve">Ha curato la raccolta di poesie di Grace Paley, </w:t>
      </w:r>
      <w:r w:rsidRPr="0093599E">
        <w:rPr>
          <w:i/>
          <w:lang w:val="it-IT"/>
        </w:rPr>
        <w:t>In autobus e altre poesie</w:t>
      </w:r>
      <w:r w:rsidRPr="0093599E">
        <w:rPr>
          <w:lang w:val="it-IT"/>
        </w:rPr>
        <w:t>, Roma, Empiria, 1993, 69 pp. (Traduzione e note biobibliografiche).</w:t>
      </w:r>
    </w:p>
    <w:p w14:paraId="5958B6EC" w14:textId="77777777" w:rsidR="00812C2B" w:rsidRPr="0093599E" w:rsidRDefault="00812C2B" w:rsidP="00812C2B">
      <w:pPr>
        <w:widowControl w:val="0"/>
        <w:ind w:left="480"/>
        <w:jc w:val="both"/>
        <w:rPr>
          <w:lang w:val="it-IT"/>
        </w:rPr>
      </w:pPr>
    </w:p>
    <w:p w14:paraId="3B6E6469" w14:textId="77777777" w:rsidR="00726596" w:rsidRPr="0093599E" w:rsidRDefault="00726596" w:rsidP="00726596">
      <w:pPr>
        <w:widowControl w:val="0"/>
        <w:ind w:left="480"/>
        <w:jc w:val="both"/>
        <w:rPr>
          <w:lang w:val="it-IT"/>
        </w:rPr>
      </w:pPr>
      <w:r w:rsidRPr="0093599E">
        <w:rPr>
          <w:lang w:val="it-IT"/>
        </w:rPr>
        <w:t>Ha curato con Filippo La Porta il dossier "Hyper, cyber e chimere",</w:t>
      </w:r>
      <w:r w:rsidRPr="0093599E">
        <w:rPr>
          <w:i/>
          <w:lang w:val="it-IT"/>
        </w:rPr>
        <w:t xml:space="preserve"> Linea d'ombra</w:t>
      </w:r>
      <w:r w:rsidRPr="0093599E">
        <w:rPr>
          <w:lang w:val="it-IT"/>
        </w:rPr>
        <w:t xml:space="preserve"> 96, settembre 1994, pp. 35-49.</w:t>
      </w:r>
    </w:p>
    <w:p w14:paraId="150EE078" w14:textId="77777777" w:rsidR="00726596" w:rsidRPr="0093599E" w:rsidRDefault="00726596" w:rsidP="00812C2B">
      <w:pPr>
        <w:widowControl w:val="0"/>
        <w:ind w:left="480"/>
        <w:jc w:val="both"/>
        <w:rPr>
          <w:i/>
          <w:lang w:val="it-IT"/>
        </w:rPr>
      </w:pPr>
    </w:p>
    <w:p w14:paraId="76C62AA4" w14:textId="77777777" w:rsidR="00812C2B" w:rsidRPr="0093599E" w:rsidRDefault="00812C2B" w:rsidP="00812C2B">
      <w:pPr>
        <w:widowControl w:val="0"/>
        <w:ind w:left="480"/>
        <w:jc w:val="both"/>
        <w:rPr>
          <w:lang w:val="it-IT"/>
        </w:rPr>
      </w:pPr>
      <w:r w:rsidRPr="0093599E">
        <w:rPr>
          <w:i/>
          <w:lang w:val="it-IT"/>
        </w:rPr>
        <w:t xml:space="preserve">Città senza mappa: paesaggi urbani e racconto postmoderno in America, </w:t>
      </w:r>
      <w:r w:rsidRPr="0093599E">
        <w:rPr>
          <w:lang w:val="it-IT"/>
        </w:rPr>
        <w:t>Alessandria, Dell'Orso, 1994, 180 pp.</w:t>
      </w:r>
    </w:p>
    <w:p w14:paraId="2B5EC79F" w14:textId="77777777" w:rsidR="00812C2B" w:rsidRPr="0093599E" w:rsidRDefault="00812C2B" w:rsidP="00812C2B">
      <w:pPr>
        <w:widowControl w:val="0"/>
        <w:ind w:left="480"/>
        <w:jc w:val="both"/>
        <w:rPr>
          <w:lang w:val="it-IT"/>
        </w:rPr>
      </w:pPr>
    </w:p>
    <w:p w14:paraId="6E1CE3EB" w14:textId="77777777" w:rsidR="00812C2B" w:rsidRPr="0093599E" w:rsidRDefault="00812C2B" w:rsidP="00812C2B">
      <w:pPr>
        <w:widowControl w:val="0"/>
        <w:ind w:left="480"/>
        <w:jc w:val="both"/>
        <w:rPr>
          <w:lang w:val="it-IT"/>
        </w:rPr>
      </w:pPr>
      <w:r w:rsidRPr="0093599E">
        <w:rPr>
          <w:lang w:val="it-IT"/>
        </w:rPr>
        <w:t xml:space="preserve">Ha curato di Louisa May Alcott, </w:t>
      </w:r>
      <w:r w:rsidRPr="0093599E">
        <w:rPr>
          <w:i/>
          <w:lang w:val="it-IT"/>
        </w:rPr>
        <w:t>Mutevoli umori</w:t>
      </w:r>
      <w:r w:rsidRPr="0093599E">
        <w:rPr>
          <w:lang w:val="it-IT"/>
        </w:rPr>
        <w:t xml:space="preserve"> (</w:t>
      </w:r>
      <w:r w:rsidRPr="0093599E">
        <w:rPr>
          <w:i/>
          <w:lang w:val="it-IT"/>
        </w:rPr>
        <w:t>Moods</w:t>
      </w:r>
      <w:r w:rsidRPr="0093599E">
        <w:rPr>
          <w:lang w:val="it-IT"/>
        </w:rPr>
        <w:t>), Torino, Bollati Boringhieri, 1995, 256 pp.</w:t>
      </w:r>
    </w:p>
    <w:p w14:paraId="6560A14F" w14:textId="77777777" w:rsidR="00812C2B" w:rsidRPr="0093599E" w:rsidRDefault="00812C2B" w:rsidP="00812C2B">
      <w:pPr>
        <w:widowControl w:val="0"/>
        <w:ind w:left="480"/>
        <w:jc w:val="both"/>
        <w:rPr>
          <w:lang w:val="it-IT"/>
        </w:rPr>
      </w:pPr>
    </w:p>
    <w:p w14:paraId="4719461D" w14:textId="77777777" w:rsidR="00726596" w:rsidRPr="0093599E" w:rsidRDefault="00726596" w:rsidP="00812C2B">
      <w:pPr>
        <w:widowControl w:val="0"/>
        <w:ind w:left="480"/>
        <w:jc w:val="both"/>
        <w:rPr>
          <w:lang w:val="it-IT"/>
        </w:rPr>
      </w:pPr>
      <w:r w:rsidRPr="0093599E">
        <w:rPr>
          <w:lang w:val="it-IT"/>
        </w:rPr>
        <w:t xml:space="preserve">Ha curato e introdotto con l'articolo "Corpi imprevisti e donne in performance" </w:t>
      </w:r>
      <w:r w:rsidRPr="0093599E">
        <w:rPr>
          <w:i/>
          <w:lang w:val="it-IT"/>
        </w:rPr>
        <w:t>Meduse</w:t>
      </w:r>
      <w:r w:rsidRPr="0093599E">
        <w:rPr>
          <w:lang w:val="it-IT"/>
        </w:rPr>
        <w:t xml:space="preserve"> </w:t>
      </w:r>
      <w:r w:rsidRPr="0093599E">
        <w:rPr>
          <w:i/>
          <w:lang w:val="it-IT"/>
        </w:rPr>
        <w:t>cyborg</w:t>
      </w:r>
      <w:r w:rsidRPr="0093599E">
        <w:rPr>
          <w:lang w:val="it-IT"/>
        </w:rPr>
        <w:t xml:space="preserve">, edizione italiana di </w:t>
      </w:r>
      <w:r w:rsidRPr="0093599E">
        <w:rPr>
          <w:i/>
          <w:lang w:val="it-IT"/>
        </w:rPr>
        <w:t>Re/search. Angry Women</w:t>
      </w:r>
      <w:r w:rsidRPr="0093599E">
        <w:rPr>
          <w:lang w:val="it-IT"/>
        </w:rPr>
        <w:t xml:space="preserve">, </w:t>
      </w:r>
      <w:r w:rsidRPr="0093599E">
        <w:rPr>
          <w:i/>
          <w:lang w:val="it-IT"/>
        </w:rPr>
        <w:t>Antologia di donne in performance</w:t>
      </w:r>
      <w:r w:rsidRPr="0093599E">
        <w:rPr>
          <w:lang w:val="it-IT"/>
        </w:rPr>
        <w:t xml:space="preserve">, trad. Teresa Cimino e Ester Formichella, Milano, Shake, 1997, 349 pp.. Il volume è stato aggiornato e ripubblicato nel 2010 con il titolo </w:t>
      </w:r>
      <w:r w:rsidRPr="0093599E">
        <w:rPr>
          <w:i/>
          <w:lang w:val="it-IT"/>
        </w:rPr>
        <w:t>Cattive ragazze. Storie di artiste guerriere</w:t>
      </w:r>
      <w:r w:rsidRPr="0093599E">
        <w:rPr>
          <w:lang w:val="it-IT"/>
        </w:rPr>
        <w:t xml:space="preserve"> con l’aggiunta di una nuova postfazione: “Sempre arrabbiate: vent’anni dopo”, Milano, Shake, 2010, pp. 371-380. </w:t>
      </w:r>
    </w:p>
    <w:p w14:paraId="2FA3AE63" w14:textId="77777777" w:rsidR="00726596" w:rsidRPr="0093599E" w:rsidRDefault="00726596" w:rsidP="00812C2B">
      <w:pPr>
        <w:widowControl w:val="0"/>
        <w:ind w:left="480"/>
        <w:jc w:val="both"/>
        <w:rPr>
          <w:lang w:val="it-IT"/>
        </w:rPr>
      </w:pPr>
    </w:p>
    <w:p w14:paraId="3565DC5D" w14:textId="77777777" w:rsidR="00812C2B" w:rsidRDefault="00812C2B" w:rsidP="00812C2B">
      <w:pPr>
        <w:widowControl w:val="0"/>
        <w:ind w:left="480"/>
        <w:jc w:val="both"/>
      </w:pPr>
      <w:r>
        <w:rPr>
          <w:i/>
        </w:rPr>
        <w:t>The Woman of the Crowd: Urban Displacement and Failed Encounters in Surrealist and Postmodern Writing,</w:t>
      </w:r>
      <w:r>
        <w:t xml:space="preserve"> Amsterdam/Atlanta, Rodopi, 2000, 221 pp. </w:t>
      </w:r>
    </w:p>
    <w:p w14:paraId="1FC3B1CE" w14:textId="77777777" w:rsidR="00812C2B" w:rsidRDefault="00812C2B" w:rsidP="00812C2B">
      <w:pPr>
        <w:widowControl w:val="0"/>
        <w:ind w:left="480"/>
        <w:jc w:val="both"/>
      </w:pPr>
    </w:p>
    <w:p w14:paraId="3188F365" w14:textId="77777777" w:rsidR="00812C2B" w:rsidRPr="0093599E" w:rsidRDefault="00812C2B" w:rsidP="00812C2B">
      <w:pPr>
        <w:widowControl w:val="0"/>
        <w:ind w:left="480"/>
        <w:jc w:val="both"/>
        <w:rPr>
          <w:lang w:val="it-IT"/>
        </w:rPr>
      </w:pPr>
      <w:r w:rsidRPr="0093599E">
        <w:rPr>
          <w:i/>
          <w:lang w:val="it-IT"/>
        </w:rPr>
        <w:t>Scrittori e finzioni d'America. Incontri e cronache (1989-1999)</w:t>
      </w:r>
      <w:r w:rsidRPr="0093599E">
        <w:rPr>
          <w:lang w:val="it-IT"/>
        </w:rPr>
        <w:t>, Torino, Bollati Boringhieri, 2000, 165 pp.</w:t>
      </w:r>
    </w:p>
    <w:p w14:paraId="6DEE2F13" w14:textId="77777777" w:rsidR="00812C2B" w:rsidRPr="0093599E" w:rsidRDefault="00812C2B" w:rsidP="00812C2B">
      <w:pPr>
        <w:widowControl w:val="0"/>
        <w:ind w:left="480"/>
        <w:jc w:val="both"/>
        <w:rPr>
          <w:lang w:val="it-IT"/>
        </w:rPr>
      </w:pPr>
    </w:p>
    <w:p w14:paraId="6590CD62" w14:textId="77777777" w:rsidR="00812C2B" w:rsidRPr="0093599E" w:rsidRDefault="00812C2B" w:rsidP="00812C2B">
      <w:pPr>
        <w:widowControl w:val="0"/>
        <w:ind w:left="480"/>
        <w:jc w:val="both"/>
        <w:rPr>
          <w:lang w:val="it-IT"/>
        </w:rPr>
      </w:pPr>
      <w:r w:rsidRPr="0093599E">
        <w:rPr>
          <w:lang w:val="it-IT"/>
        </w:rPr>
        <w:t xml:space="preserve">Ha curato la raccolta di poesie di Jerome Rothenberg, </w:t>
      </w:r>
      <w:r w:rsidRPr="0093599E">
        <w:rPr>
          <w:i/>
          <w:lang w:val="it-IT"/>
        </w:rPr>
        <w:t>Dal taccuino di uno sciamano</w:t>
      </w:r>
      <w:r w:rsidRPr="0093599E">
        <w:rPr>
          <w:lang w:val="it-IT"/>
        </w:rPr>
        <w:t>, Loiano (BO), Porto dei santi, 2001, 60 pp.</w:t>
      </w:r>
    </w:p>
    <w:p w14:paraId="7F240E93" w14:textId="77777777" w:rsidR="00812C2B" w:rsidRPr="0093599E" w:rsidRDefault="00812C2B" w:rsidP="00812C2B">
      <w:pPr>
        <w:widowControl w:val="0"/>
        <w:ind w:left="480"/>
        <w:jc w:val="both"/>
        <w:rPr>
          <w:lang w:val="it-IT"/>
        </w:rPr>
      </w:pPr>
    </w:p>
    <w:p w14:paraId="255025C6" w14:textId="77777777" w:rsidR="00812C2B" w:rsidRPr="0093599E" w:rsidRDefault="00812C2B" w:rsidP="00812C2B">
      <w:pPr>
        <w:widowControl w:val="0"/>
        <w:ind w:left="480"/>
        <w:jc w:val="both"/>
        <w:rPr>
          <w:lang w:val="it-IT"/>
        </w:rPr>
      </w:pPr>
      <w:r w:rsidRPr="0093599E">
        <w:rPr>
          <w:lang w:val="it-IT"/>
        </w:rPr>
        <w:t xml:space="preserve">Ha curato e introdotto la sezione "Settembre americano" con narrazioni e inediti di David Foster Wallace, John Edgar Wideman, Charles Bernstein, Judith Butler, Mary Caponegro, Laurie Anderson, della rivista </w:t>
      </w:r>
      <w:r w:rsidRPr="0093599E">
        <w:rPr>
          <w:i/>
          <w:lang w:val="it-IT"/>
        </w:rPr>
        <w:t>Nuovi Argomenti</w:t>
      </w:r>
      <w:r w:rsidRPr="0093599E">
        <w:rPr>
          <w:lang w:val="it-IT"/>
        </w:rPr>
        <w:t>, n. 19, quinta serie, luglio-settembre 2002, pp. 44-119.</w:t>
      </w:r>
    </w:p>
    <w:p w14:paraId="0EC5E6E3" w14:textId="77777777" w:rsidR="00812C2B" w:rsidRPr="0093599E" w:rsidRDefault="00812C2B" w:rsidP="00812C2B">
      <w:pPr>
        <w:widowControl w:val="0"/>
        <w:ind w:left="480"/>
        <w:jc w:val="both"/>
        <w:rPr>
          <w:lang w:val="it-IT"/>
        </w:rPr>
      </w:pPr>
    </w:p>
    <w:p w14:paraId="593750A7" w14:textId="77777777" w:rsidR="00812C2B" w:rsidRPr="0093599E" w:rsidRDefault="00812C2B" w:rsidP="00812C2B">
      <w:pPr>
        <w:widowControl w:val="0"/>
        <w:ind w:left="480"/>
        <w:jc w:val="both"/>
        <w:rPr>
          <w:lang w:val="it-IT"/>
        </w:rPr>
      </w:pPr>
      <w:r w:rsidRPr="0093599E">
        <w:rPr>
          <w:lang w:val="it-IT"/>
        </w:rPr>
        <w:t xml:space="preserve">Ha introdotto e curato la sezione "Inediti" del numero speciale di </w:t>
      </w:r>
      <w:r w:rsidRPr="0093599E">
        <w:rPr>
          <w:i/>
          <w:lang w:val="it-IT"/>
        </w:rPr>
        <w:t>Leggendaria</w:t>
      </w:r>
      <w:r w:rsidRPr="0093599E">
        <w:rPr>
          <w:lang w:val="it-IT"/>
        </w:rPr>
        <w:t xml:space="preserve"> sull'11 settembre con testi di Mary Ann Caws, Kenneth Kusmer, Cristina Garrigòs Gonzales, Ayse Lahur Kirtunç, Suheir Hammad,</w:t>
      </w:r>
      <w:r w:rsidRPr="0093599E">
        <w:rPr>
          <w:i/>
          <w:lang w:val="it-IT"/>
        </w:rPr>
        <w:t xml:space="preserve"> </w:t>
      </w:r>
      <w:r w:rsidRPr="0093599E">
        <w:rPr>
          <w:lang w:val="it-IT"/>
        </w:rPr>
        <w:t>numero 33, estate 2002, pp. 12-25.</w:t>
      </w:r>
    </w:p>
    <w:p w14:paraId="3A1E0DBB" w14:textId="77777777" w:rsidR="00812C2B" w:rsidRPr="0093599E" w:rsidRDefault="00812C2B" w:rsidP="00812C2B">
      <w:pPr>
        <w:widowControl w:val="0"/>
        <w:jc w:val="both"/>
        <w:rPr>
          <w:lang w:val="it-IT"/>
        </w:rPr>
      </w:pPr>
    </w:p>
    <w:p w14:paraId="2E018A76" w14:textId="77777777" w:rsidR="00812C2B" w:rsidRPr="0093599E" w:rsidRDefault="00812C2B" w:rsidP="00812C2B">
      <w:pPr>
        <w:widowControl w:val="0"/>
        <w:ind w:left="480"/>
        <w:jc w:val="both"/>
        <w:rPr>
          <w:lang w:val="it-IT"/>
        </w:rPr>
      </w:pPr>
      <w:r w:rsidRPr="0093599E">
        <w:rPr>
          <w:lang w:val="it-IT"/>
        </w:rPr>
        <w:t xml:space="preserve">Ha curato l'antologia </w:t>
      </w:r>
      <w:r w:rsidRPr="0093599E">
        <w:rPr>
          <w:i/>
          <w:lang w:val="it-IT"/>
        </w:rPr>
        <w:t>Undici settembre. Contro-narrazioni americane</w:t>
      </w:r>
      <w:r w:rsidRPr="0093599E">
        <w:rPr>
          <w:lang w:val="it-IT"/>
        </w:rPr>
        <w:t>, Torino, Einaudi, 2003, 171 pp.</w:t>
      </w:r>
    </w:p>
    <w:p w14:paraId="0C29AE4E" w14:textId="77777777" w:rsidR="00812C2B" w:rsidRPr="0093599E" w:rsidRDefault="00812C2B" w:rsidP="00812C2B">
      <w:pPr>
        <w:widowControl w:val="0"/>
        <w:ind w:left="480"/>
        <w:jc w:val="both"/>
        <w:rPr>
          <w:lang w:val="it-IT"/>
        </w:rPr>
      </w:pPr>
    </w:p>
    <w:p w14:paraId="3610AD38" w14:textId="77777777" w:rsidR="00812C2B" w:rsidRPr="0093599E" w:rsidRDefault="00812C2B" w:rsidP="00812C2B">
      <w:pPr>
        <w:widowControl w:val="0"/>
        <w:ind w:left="480"/>
        <w:jc w:val="both"/>
        <w:rPr>
          <w:lang w:val="it-IT"/>
        </w:rPr>
      </w:pPr>
      <w:r w:rsidRPr="0093599E">
        <w:rPr>
          <w:lang w:val="it-IT"/>
        </w:rPr>
        <w:t xml:space="preserve">Ha curato di Mary Caponegro, </w:t>
      </w:r>
      <w:r w:rsidRPr="0093599E">
        <w:rPr>
          <w:i/>
          <w:lang w:val="it-IT"/>
        </w:rPr>
        <w:t>Materia prima</w:t>
      </w:r>
      <w:r w:rsidRPr="0093599E">
        <w:rPr>
          <w:lang w:val="it-IT"/>
        </w:rPr>
        <w:t>, Roma, Leconte, 2004, 144 pp.</w:t>
      </w:r>
    </w:p>
    <w:p w14:paraId="38D210BD" w14:textId="77777777" w:rsidR="00812C2B" w:rsidRPr="0093599E" w:rsidRDefault="00812C2B" w:rsidP="00812C2B">
      <w:pPr>
        <w:widowControl w:val="0"/>
        <w:ind w:left="480"/>
        <w:jc w:val="both"/>
        <w:rPr>
          <w:lang w:val="it-IT"/>
        </w:rPr>
      </w:pPr>
    </w:p>
    <w:p w14:paraId="6DD902DE" w14:textId="77777777" w:rsidR="00812C2B" w:rsidRPr="008B402C" w:rsidRDefault="00812C2B" w:rsidP="00812C2B">
      <w:pPr>
        <w:widowControl w:val="0"/>
        <w:ind w:left="480"/>
        <w:jc w:val="both"/>
        <w:rPr>
          <w:lang w:val="it-IT"/>
        </w:rPr>
      </w:pPr>
      <w:r w:rsidRPr="0093599E">
        <w:rPr>
          <w:lang w:val="it-IT"/>
        </w:rPr>
        <w:t xml:space="preserve">Ha curato il numero speciale di </w:t>
      </w:r>
      <w:r w:rsidRPr="0093599E">
        <w:rPr>
          <w:i/>
          <w:lang w:val="it-IT"/>
        </w:rPr>
        <w:t>Nuova Corrente</w:t>
      </w:r>
      <w:r w:rsidRPr="0093599E">
        <w:rPr>
          <w:lang w:val="it-IT"/>
        </w:rPr>
        <w:t xml:space="preserve"> dedicato a Don DeLillo, LII, 136 (luglio-dicembre 2005), 187-379 pp.  (con saggi di M. Chénetier, H. Ickstadt, P. Mansutti, R. M. D</w:t>
      </w:r>
      <w:r w:rsidRPr="0093599E">
        <w:rPr>
          <w:color w:val="000000"/>
          <w:szCs w:val="24"/>
          <w:lang w:val="it-IT"/>
        </w:rPr>
        <w:t>í</w:t>
      </w:r>
      <w:r w:rsidRPr="0093599E">
        <w:rPr>
          <w:lang w:val="it-IT"/>
        </w:rPr>
        <w:t xml:space="preserve">ez Cobo, F. Lentricchia, M. C. Iuli, T. LeClair, G. Iacoli e un’intervista a Don DeLillo di M. Chénetier e F. Happe). </w:t>
      </w:r>
      <w:r w:rsidRPr="008B402C">
        <w:rPr>
          <w:lang w:val="it-IT"/>
        </w:rPr>
        <w:t>ISSN 0029-6155</w:t>
      </w:r>
    </w:p>
    <w:p w14:paraId="394FE12E" w14:textId="77777777" w:rsidR="00812C2B" w:rsidRPr="008B402C" w:rsidRDefault="00812C2B" w:rsidP="00812C2B">
      <w:pPr>
        <w:widowControl w:val="0"/>
        <w:ind w:left="480"/>
        <w:jc w:val="both"/>
        <w:rPr>
          <w:lang w:val="it-IT"/>
        </w:rPr>
      </w:pPr>
    </w:p>
    <w:p w14:paraId="487E7628" w14:textId="774F155A" w:rsidR="00812C2B" w:rsidRPr="008B402C" w:rsidRDefault="00812C2B" w:rsidP="00812C2B">
      <w:pPr>
        <w:widowControl w:val="0"/>
        <w:ind w:left="480"/>
        <w:jc w:val="both"/>
        <w:rPr>
          <w:lang w:val="it-IT"/>
        </w:rPr>
      </w:pPr>
      <w:r w:rsidRPr="008B402C">
        <w:rPr>
          <w:lang w:val="it-IT"/>
        </w:rPr>
        <w:t xml:space="preserve">Ha curato con Marisa Bulgheroni </w:t>
      </w:r>
      <w:r w:rsidR="000E3C8A" w:rsidRPr="008B402C">
        <w:rPr>
          <w:lang w:val="it-IT"/>
        </w:rPr>
        <w:t>la sezione di letteratura angl</w:t>
      </w:r>
      <w:r w:rsidR="00217716" w:rsidRPr="008B402C">
        <w:rPr>
          <w:lang w:val="it-IT"/>
        </w:rPr>
        <w:t xml:space="preserve">o-americana della </w:t>
      </w:r>
      <w:r w:rsidR="00217716" w:rsidRPr="008B402C">
        <w:rPr>
          <w:i/>
          <w:iCs/>
          <w:lang w:val="it-IT"/>
        </w:rPr>
        <w:t>Garzantina della letteratura</w:t>
      </w:r>
      <w:r w:rsidR="00217716" w:rsidRPr="008B402C">
        <w:rPr>
          <w:lang w:val="it-IT"/>
        </w:rPr>
        <w:t xml:space="preserve"> e, in particolare, </w:t>
      </w:r>
      <w:r w:rsidRPr="008B402C">
        <w:rPr>
          <w:lang w:val="it-IT"/>
        </w:rPr>
        <w:t xml:space="preserve">i lemmi sul New Journalism e quelli sugli autori: Kathy Acker, Charles Bernstein, Mary Caponegro, Michael Chabon, Tracy Chevalier, Sandra Cisneros, Stephen Dunn, Rachel DuPlessis, Dave Eggers, Stanley Elkin, Louise Erdrich, Jeffrey Eugenides, Raymond Federman, David Foster Wallace, Jonathan Franzen, Francis Fukuyama, Louise Gluck, Carolyn Gold Heilbrun, Lyn Hejinian, Maxine Hong Kingston, </w:t>
      </w:r>
      <w:r w:rsidRPr="008B402C">
        <w:rPr>
          <w:lang w:val="it-IT"/>
        </w:rPr>
        <w:lastRenderedPageBreak/>
        <w:t xml:space="preserve">David Henry Hwang, Yusef Komunyakaa, Tony Kushner, Jonathan Lethem, Bobbie Ann Mason, Joseph McElroy, Steven Millhauser, Rick Moody, Tim O’Brian, Chuck Palahniuk, Robert Pinsky, Richard Powers, Annie Proulx, Jonathan Safran Foer, Ntozake Shange, Robert Viscusi, Gerald Vizenor, Ann Waldman, Edmund White, Colson Whitehead, Jack Womack) e la scheda di approfondimento sulla letteratura nordamericana della </w:t>
      </w:r>
      <w:r w:rsidRPr="008B402C">
        <w:rPr>
          <w:i/>
          <w:lang w:val="it-IT"/>
        </w:rPr>
        <w:t>Garzantina della letteratura</w:t>
      </w:r>
      <w:r w:rsidRPr="008B402C">
        <w:rPr>
          <w:lang w:val="it-IT"/>
        </w:rPr>
        <w:t xml:space="preserve"> coordinata da Giulia Farina, Milano, Garzanti, 2007, pp. 6114-15, 188, 219, 226, 237, 332, 347, 351, 365, 379, 395, 419, 422, 470, 521, 523, 536, 548, 606, 613, 642, 673-74, 718, 744, 763, 798, 799, 822, 855, 901, 937, 947, 1040, 1096, 1270, 1272, 1280, 1290, 1291, 1300, 1375-79. ISBN-10: 8811505216</w:t>
      </w:r>
    </w:p>
    <w:p w14:paraId="3687AB35" w14:textId="77777777" w:rsidR="004761B9" w:rsidRPr="008B402C" w:rsidRDefault="004761B9" w:rsidP="004761B9">
      <w:pPr>
        <w:widowControl w:val="0"/>
        <w:ind w:left="480"/>
        <w:jc w:val="both"/>
        <w:rPr>
          <w:lang w:val="it-IT"/>
        </w:rPr>
      </w:pPr>
    </w:p>
    <w:p w14:paraId="658E2953" w14:textId="0771A37A" w:rsidR="000A13DB" w:rsidRPr="008B402C" w:rsidRDefault="000A13DB" w:rsidP="000A13DB">
      <w:pPr>
        <w:widowControl w:val="0"/>
        <w:ind w:left="480"/>
        <w:jc w:val="both"/>
        <w:rPr>
          <w:lang w:val="it-IT"/>
        </w:rPr>
      </w:pPr>
      <w:r w:rsidRPr="008B402C">
        <w:rPr>
          <w:lang w:val="it-IT"/>
        </w:rPr>
        <w:t>Ha curato il quaderno monografico “</w:t>
      </w:r>
      <w:r w:rsidRPr="008B402C">
        <w:rPr>
          <w:szCs w:val="24"/>
          <w:lang w:val="it-IT"/>
        </w:rPr>
        <w:t>La squisita interruzione. Saggi, note e appunti sulla prosa lirica di Mary Caponegro</w:t>
      </w:r>
      <w:r w:rsidR="008120F0" w:rsidRPr="008B402C">
        <w:rPr>
          <w:szCs w:val="24"/>
          <w:lang w:val="it-IT"/>
        </w:rPr>
        <w:t>”/”The Exquisite Interruption: Essays, Notes and Fragments on the Lyrical Prose of Mary Caponegro</w:t>
      </w:r>
      <w:r w:rsidRPr="008B402C">
        <w:rPr>
          <w:szCs w:val="24"/>
          <w:lang w:val="it-IT"/>
        </w:rPr>
        <w:t xml:space="preserve">”, </w:t>
      </w:r>
      <w:r w:rsidRPr="008B402C">
        <w:rPr>
          <w:i/>
          <w:szCs w:val="24"/>
          <w:lang w:val="it-IT"/>
        </w:rPr>
        <w:t>Zeta. Rivista internazionale di poesie e ricerche</w:t>
      </w:r>
      <w:r w:rsidRPr="008B402C">
        <w:rPr>
          <w:szCs w:val="24"/>
          <w:lang w:val="it-IT"/>
        </w:rPr>
        <w:t xml:space="preserve">, </w:t>
      </w:r>
      <w:r w:rsidR="00FE1C8B" w:rsidRPr="008B402C">
        <w:rPr>
          <w:szCs w:val="24"/>
          <w:lang w:val="it-IT"/>
        </w:rPr>
        <w:t xml:space="preserve">115-116-117, </w:t>
      </w:r>
      <w:r w:rsidRPr="008B402C">
        <w:rPr>
          <w:szCs w:val="24"/>
          <w:lang w:val="it-IT"/>
        </w:rPr>
        <w:t>settembre 2017, XXXIX, 2, 2017</w:t>
      </w:r>
      <w:r w:rsidR="00EE681A" w:rsidRPr="008B402C">
        <w:rPr>
          <w:lang w:val="it-IT"/>
        </w:rPr>
        <w:t xml:space="preserve">, </w:t>
      </w:r>
      <w:r w:rsidRPr="008B402C">
        <w:rPr>
          <w:lang w:val="it-IT"/>
        </w:rPr>
        <w:t>158</w:t>
      </w:r>
      <w:r w:rsidR="00EE681A" w:rsidRPr="008B402C">
        <w:rPr>
          <w:lang w:val="it-IT"/>
        </w:rPr>
        <w:t xml:space="preserve"> pp</w:t>
      </w:r>
      <w:r w:rsidRPr="008B402C">
        <w:rPr>
          <w:lang w:val="it-IT"/>
        </w:rPr>
        <w:t>.</w:t>
      </w:r>
      <w:r w:rsidR="00517A06" w:rsidRPr="008B402C">
        <w:rPr>
          <w:rStyle w:val="Enfasicorsivo"/>
          <w:rFonts w:ascii="Arial" w:hAnsi="Arial" w:cs="Arial"/>
          <w:b/>
          <w:bCs/>
          <w:i w:val="0"/>
          <w:iCs w:val="0"/>
          <w:color w:val="6A6A6A"/>
          <w:lang w:val="it-IT"/>
        </w:rPr>
        <w:t xml:space="preserve"> ISSN 03932362; </w:t>
      </w:r>
      <w:r w:rsidR="00517A06" w:rsidRPr="00B84B15">
        <w:rPr>
          <w:rFonts w:ascii="Arial" w:hAnsi="Arial" w:cs="Arial"/>
          <w:b/>
          <w:bCs/>
          <w:color w:val="6A6A6A"/>
          <w:szCs w:val="24"/>
          <w:lang w:val="it-IT" w:eastAsia="it-IT"/>
        </w:rPr>
        <w:t>ISBN</w:t>
      </w:r>
      <w:r w:rsidR="00517A06">
        <w:rPr>
          <w:rFonts w:ascii="Arial" w:hAnsi="Arial" w:cs="Arial"/>
          <w:color w:val="545454"/>
          <w:szCs w:val="24"/>
          <w:shd w:val="clear" w:color="auto" w:fill="FFFFFF"/>
          <w:lang w:val="it-IT" w:eastAsia="it-IT"/>
        </w:rPr>
        <w:t>: 97</w:t>
      </w:r>
      <w:r w:rsidR="00517A06" w:rsidRPr="00B84B15">
        <w:rPr>
          <w:rFonts w:ascii="Arial" w:hAnsi="Arial" w:cs="Arial"/>
          <w:color w:val="545454"/>
          <w:szCs w:val="24"/>
          <w:shd w:val="clear" w:color="auto" w:fill="FFFFFF"/>
          <w:lang w:val="it-IT" w:eastAsia="it-IT"/>
        </w:rPr>
        <w:t>845616134</w:t>
      </w:r>
    </w:p>
    <w:p w14:paraId="0DBFDF75" w14:textId="77777777" w:rsidR="004761B9" w:rsidRPr="008B402C" w:rsidRDefault="004761B9" w:rsidP="004761B9">
      <w:pPr>
        <w:widowControl w:val="0"/>
        <w:ind w:left="480"/>
        <w:jc w:val="both"/>
        <w:rPr>
          <w:lang w:val="it-IT"/>
        </w:rPr>
      </w:pPr>
    </w:p>
    <w:p w14:paraId="48FD16DE" w14:textId="22C0ADBC" w:rsidR="00765B11" w:rsidRPr="008B402C" w:rsidRDefault="00765B11" w:rsidP="004761B9">
      <w:pPr>
        <w:widowControl w:val="0"/>
        <w:ind w:left="480"/>
        <w:jc w:val="both"/>
        <w:rPr>
          <w:lang w:val="it-IT"/>
        </w:rPr>
      </w:pPr>
      <w:r w:rsidRPr="008B402C">
        <w:rPr>
          <w:lang w:val="it-IT"/>
        </w:rPr>
        <w:t xml:space="preserve">Ha curato di Louisa May Alcott, </w:t>
      </w:r>
      <w:r w:rsidRPr="008B402C">
        <w:rPr>
          <w:i/>
          <w:iCs/>
          <w:lang w:val="it-IT"/>
        </w:rPr>
        <w:t>Enigmi</w:t>
      </w:r>
      <w:r w:rsidRPr="008B402C">
        <w:rPr>
          <w:lang w:val="it-IT"/>
        </w:rPr>
        <w:t>, Roma, Elliot, 2019</w:t>
      </w:r>
      <w:r w:rsidR="00030A30" w:rsidRPr="008B402C">
        <w:rPr>
          <w:lang w:val="it-IT"/>
        </w:rPr>
        <w:t>, 93 pp</w:t>
      </w:r>
      <w:r w:rsidRPr="008B402C">
        <w:rPr>
          <w:lang w:val="it-IT"/>
        </w:rPr>
        <w:t>.</w:t>
      </w:r>
    </w:p>
    <w:p w14:paraId="5EF7B9AA" w14:textId="77777777" w:rsidR="00D7796B" w:rsidRPr="008B402C" w:rsidRDefault="00D7796B" w:rsidP="004761B9">
      <w:pPr>
        <w:widowControl w:val="0"/>
        <w:ind w:left="480"/>
        <w:jc w:val="both"/>
        <w:rPr>
          <w:lang w:val="it-IT"/>
        </w:rPr>
      </w:pPr>
    </w:p>
    <w:p w14:paraId="4152FF55" w14:textId="77777777" w:rsidR="000932B3" w:rsidRDefault="00D7796B" w:rsidP="00D7796B">
      <w:pPr>
        <w:widowControl w:val="0"/>
        <w:jc w:val="both"/>
        <w:rPr>
          <w:i/>
          <w:iCs/>
          <w:lang w:val="it-IT"/>
        </w:rPr>
      </w:pPr>
      <w:r w:rsidRPr="008B402C">
        <w:rPr>
          <w:lang w:val="it-IT"/>
        </w:rPr>
        <w:t xml:space="preserve">        Ha curato di Martha Saxton, </w:t>
      </w:r>
      <w:r w:rsidRPr="008B402C">
        <w:rPr>
          <w:i/>
          <w:iCs/>
          <w:lang w:val="it-IT"/>
        </w:rPr>
        <w:t>Louisa May Alcott. Una biografia di gruppo</w:t>
      </w:r>
      <w:r w:rsidRPr="008B402C">
        <w:rPr>
          <w:lang w:val="it-IT"/>
        </w:rPr>
        <w:t>. (</w:t>
      </w:r>
      <w:r w:rsidRPr="008B402C">
        <w:rPr>
          <w:i/>
          <w:iCs/>
          <w:lang w:val="it-IT"/>
        </w:rPr>
        <w:t xml:space="preserve">Louisa May Alcott. </w:t>
      </w:r>
      <w:r w:rsidR="000932B3">
        <w:rPr>
          <w:i/>
          <w:iCs/>
          <w:lang w:val="it-IT"/>
        </w:rPr>
        <w:t xml:space="preserve">        </w:t>
      </w:r>
    </w:p>
    <w:p w14:paraId="01515161" w14:textId="77777777" w:rsidR="000932B3" w:rsidRDefault="000932B3" w:rsidP="00D7796B">
      <w:pPr>
        <w:widowControl w:val="0"/>
        <w:jc w:val="both"/>
        <w:rPr>
          <w:lang w:val="it-IT"/>
        </w:rPr>
      </w:pPr>
      <w:r>
        <w:rPr>
          <w:i/>
          <w:iCs/>
          <w:lang w:val="it-IT"/>
        </w:rPr>
        <w:t xml:space="preserve">        </w:t>
      </w:r>
      <w:r w:rsidR="00D7796B" w:rsidRPr="008B402C">
        <w:rPr>
          <w:i/>
          <w:iCs/>
          <w:lang w:val="it-IT"/>
        </w:rPr>
        <w:t>A</w:t>
      </w:r>
      <w:r>
        <w:rPr>
          <w:i/>
          <w:iCs/>
          <w:lang w:val="it-IT"/>
        </w:rPr>
        <w:t xml:space="preserve"> </w:t>
      </w:r>
      <w:r w:rsidR="00D7796B" w:rsidRPr="008B402C">
        <w:rPr>
          <w:i/>
          <w:iCs/>
          <w:lang w:val="it-IT"/>
        </w:rPr>
        <w:t>Modern Biography</w:t>
      </w:r>
      <w:r w:rsidR="00D7796B" w:rsidRPr="008B402C">
        <w:rPr>
          <w:lang w:val="it-IT"/>
        </w:rPr>
        <w:t xml:space="preserve">). Città di Castello (PG), Jo March, 2019, 378 pp.. Postfazione </w:t>
      </w:r>
    </w:p>
    <w:p w14:paraId="609A8E97" w14:textId="18908AE1" w:rsidR="00D7796B" w:rsidRPr="000932B3" w:rsidRDefault="000932B3" w:rsidP="00D7796B">
      <w:pPr>
        <w:widowControl w:val="0"/>
        <w:jc w:val="both"/>
        <w:rPr>
          <w:i/>
          <w:iCs/>
          <w:lang w:val="it-IT"/>
        </w:rPr>
      </w:pPr>
      <w:r>
        <w:rPr>
          <w:lang w:val="it-IT"/>
        </w:rPr>
        <w:t xml:space="preserve">        </w:t>
      </w:r>
      <w:r w:rsidR="00D7796B" w:rsidRPr="008B402C">
        <w:rPr>
          <w:lang w:val="it-IT"/>
        </w:rPr>
        <w:t>all’edizione italiana, pp. 362-71</w:t>
      </w:r>
    </w:p>
    <w:p w14:paraId="3D6E3571" w14:textId="77777777" w:rsidR="00ED543E" w:rsidRPr="008B402C" w:rsidRDefault="00ED543E" w:rsidP="00D7796B">
      <w:pPr>
        <w:widowControl w:val="0"/>
        <w:jc w:val="both"/>
        <w:rPr>
          <w:lang w:val="it-IT"/>
        </w:rPr>
      </w:pPr>
    </w:p>
    <w:p w14:paraId="4804F80F" w14:textId="5863FB05" w:rsidR="00ED543E" w:rsidRPr="008B402C" w:rsidRDefault="00ED543E" w:rsidP="00D7796B">
      <w:pPr>
        <w:widowControl w:val="0"/>
        <w:jc w:val="both"/>
        <w:rPr>
          <w:i/>
          <w:iCs/>
          <w:lang w:val="it-IT"/>
        </w:rPr>
      </w:pPr>
      <w:r w:rsidRPr="008B402C">
        <w:rPr>
          <w:lang w:val="it-IT"/>
        </w:rPr>
        <w:t xml:space="preserve">        Ha curato di Louisa May Alcott, </w:t>
      </w:r>
      <w:r w:rsidRPr="008B402C">
        <w:rPr>
          <w:i/>
          <w:iCs/>
          <w:lang w:val="it-IT"/>
        </w:rPr>
        <w:t>Mutevoli umori</w:t>
      </w:r>
      <w:r w:rsidRPr="008B402C">
        <w:rPr>
          <w:lang w:val="it-IT"/>
        </w:rPr>
        <w:t>, Roma, Elliot, 2020, 284 pp.</w:t>
      </w:r>
    </w:p>
    <w:p w14:paraId="46BA1CFA" w14:textId="77777777" w:rsidR="00765B11" w:rsidRPr="008B402C" w:rsidRDefault="00765B11" w:rsidP="004761B9">
      <w:pPr>
        <w:widowControl w:val="0"/>
        <w:ind w:left="480"/>
        <w:jc w:val="both"/>
        <w:rPr>
          <w:lang w:val="it-IT"/>
        </w:rPr>
      </w:pPr>
    </w:p>
    <w:p w14:paraId="22A47B92" w14:textId="77777777" w:rsidR="00DB0B09" w:rsidRPr="008B402C" w:rsidRDefault="00DB0B09" w:rsidP="00DB0B09">
      <w:pPr>
        <w:widowControl w:val="0"/>
        <w:jc w:val="both"/>
        <w:rPr>
          <w:lang w:val="it-IT"/>
        </w:rPr>
      </w:pPr>
      <w:r w:rsidRPr="008B402C">
        <w:rPr>
          <w:lang w:val="it-IT"/>
        </w:rPr>
        <w:t xml:space="preserve">         Ha tradotto e curato, </w:t>
      </w:r>
      <w:r w:rsidRPr="008B402C">
        <w:rPr>
          <w:i/>
          <w:lang w:val="it-IT"/>
        </w:rPr>
        <w:t>Inni di St. Bridget e altri scritti</w:t>
      </w:r>
      <w:r w:rsidRPr="008B402C">
        <w:rPr>
          <w:lang w:val="it-IT"/>
        </w:rPr>
        <w:t xml:space="preserve"> di Bill Berkson e Frank  </w:t>
      </w:r>
    </w:p>
    <w:p w14:paraId="1B2563BD" w14:textId="26AF7C5C" w:rsidR="00DB0B09" w:rsidRPr="008B402C" w:rsidRDefault="00DB0B09" w:rsidP="00DB0B09">
      <w:pPr>
        <w:widowControl w:val="0"/>
        <w:jc w:val="both"/>
        <w:rPr>
          <w:lang w:val="it-IT"/>
        </w:rPr>
      </w:pPr>
      <w:r w:rsidRPr="008B402C">
        <w:rPr>
          <w:lang w:val="it-IT"/>
        </w:rPr>
        <w:t xml:space="preserve">         O’Hara, </w:t>
      </w:r>
      <w:r w:rsidR="00772920" w:rsidRPr="008B402C">
        <w:rPr>
          <w:lang w:val="it-IT"/>
        </w:rPr>
        <w:t xml:space="preserve">con DVD di Daniele Pomilio. </w:t>
      </w:r>
      <w:r w:rsidRPr="008B402C">
        <w:rPr>
          <w:lang w:val="it-IT"/>
        </w:rPr>
        <w:t>Milano, Mimesis, 2019, 153 pp.</w:t>
      </w:r>
    </w:p>
    <w:p w14:paraId="7248D8A2" w14:textId="77777777" w:rsidR="00607F50" w:rsidRPr="008B402C" w:rsidRDefault="00607F50" w:rsidP="00DB0B09">
      <w:pPr>
        <w:widowControl w:val="0"/>
        <w:jc w:val="both"/>
        <w:rPr>
          <w:lang w:val="it-IT"/>
        </w:rPr>
      </w:pPr>
    </w:p>
    <w:p w14:paraId="27D66FFA" w14:textId="72D1A61C" w:rsidR="00607F50" w:rsidRPr="008B402C" w:rsidRDefault="00607F50" w:rsidP="00607F50">
      <w:pPr>
        <w:widowControl w:val="0"/>
        <w:ind w:left="480"/>
        <w:jc w:val="both"/>
        <w:rPr>
          <w:lang w:val="it-IT"/>
        </w:rPr>
      </w:pPr>
      <w:r w:rsidRPr="008B402C">
        <w:rPr>
          <w:lang w:val="it-IT"/>
        </w:rPr>
        <w:t xml:space="preserve">Ha curato il secondo quaderno americano di </w:t>
      </w:r>
      <w:r w:rsidRPr="008B402C">
        <w:rPr>
          <w:i/>
          <w:lang w:val="it-IT"/>
        </w:rPr>
        <w:t>Zeta</w:t>
      </w:r>
      <w:r w:rsidRPr="008B402C">
        <w:rPr>
          <w:lang w:val="it-IT"/>
        </w:rPr>
        <w:t xml:space="preserve"> su  “Intorno a Frank O’Hara – On and around Frank O’Hara”, 123-124-125, dicembre 2019-Novembre 2020, 121 pp. Con interventi di Carlo Alberto Corsi, Marisa Bulghero</w:t>
      </w:r>
      <w:r w:rsidR="001A59B1" w:rsidRPr="008B402C">
        <w:rPr>
          <w:lang w:val="it-IT"/>
        </w:rPr>
        <w:t>ni, Olivier Brossard, Tadeusz Pì</w:t>
      </w:r>
      <w:r w:rsidRPr="008B402C">
        <w:rPr>
          <w:lang w:val="it-IT"/>
        </w:rPr>
        <w:t xml:space="preserve">oro, Francesco Rognoni, Mary Ann Caws, Michel Delville, Edward Lynch, Daniele Pomilio, Jack Foley, Stamatina Dimakopoulous, Felix Bernstein.  </w:t>
      </w:r>
    </w:p>
    <w:p w14:paraId="6FABAB45" w14:textId="77777777" w:rsidR="00607F50" w:rsidRPr="008B402C" w:rsidRDefault="00607F50" w:rsidP="00DB0B09">
      <w:pPr>
        <w:widowControl w:val="0"/>
        <w:jc w:val="both"/>
        <w:rPr>
          <w:lang w:val="it-IT"/>
        </w:rPr>
      </w:pPr>
    </w:p>
    <w:p w14:paraId="7F9AA53C" w14:textId="197F2F8C" w:rsidR="0093599E" w:rsidRPr="00240878" w:rsidRDefault="0093599E" w:rsidP="0093599E">
      <w:pPr>
        <w:widowControl w:val="0"/>
        <w:ind w:left="480"/>
        <w:jc w:val="both"/>
        <w:rPr>
          <w:lang w:val="it-IT"/>
        </w:rPr>
      </w:pPr>
      <w:r>
        <w:rPr>
          <w:lang w:val="it-IT"/>
        </w:rPr>
        <w:t xml:space="preserve">Ha tradotto e curato l’inedito di Louisa May Alcott, </w:t>
      </w:r>
      <w:r w:rsidRPr="009C0EC2">
        <w:rPr>
          <w:i/>
          <w:lang w:val="it-IT"/>
        </w:rPr>
        <w:t>L’amuleto d’ambra. Un racconto dell’India coloniale</w:t>
      </w:r>
      <w:r>
        <w:rPr>
          <w:lang w:val="it-IT"/>
        </w:rPr>
        <w:t xml:space="preserve">, Roma, Elliot, 2022., 137 pp. </w:t>
      </w:r>
    </w:p>
    <w:p w14:paraId="418A3D61" w14:textId="72AF0B96" w:rsidR="00765B11" w:rsidRDefault="00765B11" w:rsidP="004761B9">
      <w:pPr>
        <w:widowControl w:val="0"/>
        <w:ind w:left="480"/>
        <w:jc w:val="both"/>
        <w:rPr>
          <w:lang w:val="it-IT"/>
        </w:rPr>
      </w:pPr>
    </w:p>
    <w:p w14:paraId="37BB07B8" w14:textId="77777777" w:rsidR="000932B3" w:rsidRPr="00240878" w:rsidRDefault="000932B3" w:rsidP="000932B3">
      <w:pPr>
        <w:widowControl w:val="0"/>
        <w:ind w:left="480"/>
        <w:jc w:val="both"/>
        <w:rPr>
          <w:lang w:val="it-IT"/>
        </w:rPr>
      </w:pPr>
      <w:r>
        <w:rPr>
          <w:lang w:val="it-IT"/>
        </w:rPr>
        <w:t xml:space="preserve">Ha curato con Martha Saxton il numero speciale “Louisa May Alcott and Love: A European Seminar in Rome”, </w:t>
      </w:r>
      <w:r w:rsidRPr="007C09C5">
        <w:rPr>
          <w:i/>
          <w:lang w:val="it-IT"/>
        </w:rPr>
        <w:t>European Journal of American Studies</w:t>
      </w:r>
      <w:r>
        <w:rPr>
          <w:lang w:val="it-IT"/>
        </w:rPr>
        <w:t xml:space="preserve">, 17-3, 2022, </w:t>
      </w:r>
      <w:r w:rsidRPr="007C09C5">
        <w:rPr>
          <w:lang w:val="it-IT"/>
        </w:rPr>
        <w:t>https://journals.openedition.org/ejas/18494</w:t>
      </w:r>
    </w:p>
    <w:p w14:paraId="405C8083" w14:textId="77777777" w:rsidR="000932B3" w:rsidRPr="0093599E" w:rsidRDefault="000932B3" w:rsidP="004761B9">
      <w:pPr>
        <w:widowControl w:val="0"/>
        <w:ind w:left="480"/>
        <w:jc w:val="both"/>
        <w:rPr>
          <w:lang w:val="it-IT"/>
        </w:rPr>
      </w:pPr>
    </w:p>
    <w:p w14:paraId="6B290DD0" w14:textId="77777777" w:rsidR="009F4E09" w:rsidRPr="0093599E" w:rsidRDefault="009F4E09" w:rsidP="00812C2B">
      <w:pPr>
        <w:widowControl w:val="0"/>
        <w:jc w:val="both"/>
        <w:rPr>
          <w:lang w:val="it-IT"/>
        </w:rPr>
      </w:pPr>
    </w:p>
    <w:p w14:paraId="14EC3EC2" w14:textId="77777777" w:rsidR="00812C2B" w:rsidRPr="008B402C" w:rsidRDefault="00812C2B" w:rsidP="00812C2B">
      <w:pPr>
        <w:widowControl w:val="0"/>
        <w:jc w:val="both"/>
        <w:rPr>
          <w:lang w:val="it-IT"/>
        </w:rPr>
      </w:pPr>
      <w:r w:rsidRPr="008B402C">
        <w:rPr>
          <w:lang w:val="it-IT"/>
        </w:rPr>
        <w:t>Saggi e articoli (una selezione)</w:t>
      </w:r>
    </w:p>
    <w:p w14:paraId="4630553E" w14:textId="77777777" w:rsidR="00812C2B" w:rsidRPr="008B402C" w:rsidRDefault="00812C2B" w:rsidP="00812C2B">
      <w:pPr>
        <w:widowControl w:val="0"/>
        <w:jc w:val="both"/>
        <w:rPr>
          <w:lang w:val="it-IT"/>
        </w:rPr>
      </w:pPr>
    </w:p>
    <w:p w14:paraId="47431147" w14:textId="77777777" w:rsidR="00726596" w:rsidRPr="008B402C" w:rsidRDefault="00726596" w:rsidP="00726596">
      <w:pPr>
        <w:widowControl w:val="0"/>
        <w:ind w:left="480"/>
        <w:jc w:val="both"/>
        <w:rPr>
          <w:lang w:val="it-IT"/>
        </w:rPr>
      </w:pPr>
      <w:r w:rsidRPr="008B402C">
        <w:rPr>
          <w:lang w:val="it-IT"/>
        </w:rPr>
        <w:t xml:space="preserve">“‘Kierkegaard Unfair to Schlegel’: l’ironia endemica nel racconto postmoderno di Donald Barthelme”, </w:t>
      </w:r>
      <w:r w:rsidRPr="008B402C">
        <w:rPr>
          <w:i/>
          <w:lang w:val="it-IT"/>
        </w:rPr>
        <w:t xml:space="preserve">Igitur </w:t>
      </w:r>
      <w:r w:rsidRPr="008B402C">
        <w:rPr>
          <w:lang w:val="it-IT"/>
        </w:rPr>
        <w:t>IV, 2, luglio-dicembre 1992, pp. 25-42.</w:t>
      </w:r>
    </w:p>
    <w:p w14:paraId="72FA9DE4" w14:textId="77777777" w:rsidR="00726596" w:rsidRPr="008B402C" w:rsidRDefault="00726596" w:rsidP="00726596">
      <w:pPr>
        <w:widowControl w:val="0"/>
        <w:ind w:left="480"/>
        <w:jc w:val="both"/>
        <w:rPr>
          <w:lang w:val="it-IT"/>
        </w:rPr>
      </w:pPr>
      <w:r w:rsidRPr="008B402C">
        <w:rPr>
          <w:lang w:val="it-IT"/>
        </w:rPr>
        <w:t xml:space="preserve"> </w:t>
      </w:r>
    </w:p>
    <w:p w14:paraId="13883083" w14:textId="77777777" w:rsidR="00812C2B" w:rsidRDefault="00812C2B" w:rsidP="00726596">
      <w:pPr>
        <w:widowControl w:val="0"/>
        <w:ind w:left="480"/>
        <w:jc w:val="both"/>
      </w:pPr>
      <w:r>
        <w:t xml:space="preserve">“Transactions in a Native Land: Mixed-blood Identity and Indian Legacy in Louise Erdrich’s Writing”, </w:t>
      </w:r>
      <w:r>
        <w:rPr>
          <w:i/>
        </w:rPr>
        <w:t>RSA Journal</w:t>
      </w:r>
      <w:r>
        <w:t>, 3, 1992, pp.43-58.</w:t>
      </w:r>
    </w:p>
    <w:p w14:paraId="6AB9CEA7" w14:textId="77777777" w:rsidR="00726596" w:rsidRDefault="00726596" w:rsidP="00812C2B">
      <w:pPr>
        <w:widowControl w:val="0"/>
        <w:ind w:left="480"/>
        <w:jc w:val="both"/>
      </w:pPr>
    </w:p>
    <w:p w14:paraId="7539DE4A" w14:textId="77777777" w:rsidR="00726596" w:rsidRPr="008B402C" w:rsidRDefault="00726596" w:rsidP="00726596">
      <w:pPr>
        <w:widowControl w:val="0"/>
        <w:ind w:left="480"/>
        <w:jc w:val="both"/>
        <w:rPr>
          <w:lang w:val="it-IT"/>
        </w:rPr>
      </w:pPr>
      <w:r w:rsidRPr="008B402C">
        <w:rPr>
          <w:lang w:val="it-IT"/>
        </w:rPr>
        <w:t>“Il prisma delle identità: memoria etnica e sottoculture nell’East Village di New York”,</w:t>
      </w:r>
      <w:r w:rsidRPr="008B402C">
        <w:rPr>
          <w:i/>
          <w:lang w:val="it-IT"/>
        </w:rPr>
        <w:t xml:space="preserve"> Nuova Corrente</w:t>
      </w:r>
      <w:r w:rsidRPr="008B402C">
        <w:rPr>
          <w:lang w:val="it-IT"/>
        </w:rPr>
        <w:t xml:space="preserve"> XL (1993), pp.173-194.</w:t>
      </w:r>
    </w:p>
    <w:p w14:paraId="4811C63A" w14:textId="77777777" w:rsidR="00812C2B" w:rsidRPr="008B402C" w:rsidRDefault="00812C2B" w:rsidP="00812C2B">
      <w:pPr>
        <w:widowControl w:val="0"/>
        <w:jc w:val="both"/>
        <w:rPr>
          <w:lang w:val="it-IT"/>
        </w:rPr>
      </w:pPr>
    </w:p>
    <w:p w14:paraId="6CEE76F5" w14:textId="77777777" w:rsidR="00812C2B" w:rsidRPr="008B402C" w:rsidRDefault="00812C2B" w:rsidP="00812C2B">
      <w:pPr>
        <w:widowControl w:val="0"/>
        <w:ind w:left="480"/>
        <w:jc w:val="both"/>
        <w:rPr>
          <w:lang w:val="it-IT"/>
        </w:rPr>
      </w:pPr>
      <w:r w:rsidRPr="008B402C">
        <w:rPr>
          <w:lang w:val="it-IT"/>
        </w:rPr>
        <w:lastRenderedPageBreak/>
        <w:t xml:space="preserve">“Differenze e interferenze: G. C. Spivak e il femminismo post-coloniale negli Stati Uniti”, </w:t>
      </w:r>
      <w:r w:rsidRPr="008B402C">
        <w:rPr>
          <w:i/>
          <w:lang w:val="it-IT"/>
        </w:rPr>
        <w:t>Igitur</w:t>
      </w:r>
      <w:r w:rsidRPr="008B402C">
        <w:rPr>
          <w:lang w:val="it-IT"/>
        </w:rPr>
        <w:t xml:space="preserve"> V, 1, 1993, pp. 115-128.</w:t>
      </w:r>
    </w:p>
    <w:p w14:paraId="135697AF" w14:textId="77777777" w:rsidR="00726596" w:rsidRPr="008B402C" w:rsidRDefault="00726596" w:rsidP="00812C2B">
      <w:pPr>
        <w:widowControl w:val="0"/>
        <w:ind w:left="480"/>
        <w:jc w:val="both"/>
        <w:rPr>
          <w:lang w:val="it-IT"/>
        </w:rPr>
      </w:pPr>
    </w:p>
    <w:p w14:paraId="7C05BFA8" w14:textId="77777777" w:rsidR="00726596" w:rsidRPr="008B402C" w:rsidRDefault="00726596" w:rsidP="00812C2B">
      <w:pPr>
        <w:widowControl w:val="0"/>
        <w:ind w:left="480"/>
        <w:jc w:val="both"/>
        <w:rPr>
          <w:lang w:val="it-IT"/>
        </w:rPr>
      </w:pPr>
      <w:r w:rsidRPr="008B402C">
        <w:rPr>
          <w:lang w:val="it-IT"/>
        </w:rPr>
        <w:t xml:space="preserve">"Dentro la pancia del mostro: chimere e computer nella fiction postmoderna americana", </w:t>
      </w:r>
      <w:r w:rsidRPr="008B402C">
        <w:rPr>
          <w:i/>
          <w:lang w:val="it-IT"/>
        </w:rPr>
        <w:t>Decoder</w:t>
      </w:r>
      <w:r w:rsidRPr="008B402C">
        <w:rPr>
          <w:lang w:val="it-IT"/>
        </w:rPr>
        <w:t xml:space="preserve"> 2-3, 1994, pp. 722-725.</w:t>
      </w:r>
    </w:p>
    <w:p w14:paraId="03967AE2" w14:textId="77777777" w:rsidR="00726596" w:rsidRPr="008B402C" w:rsidRDefault="00726596" w:rsidP="00812C2B">
      <w:pPr>
        <w:widowControl w:val="0"/>
        <w:ind w:left="480"/>
        <w:jc w:val="both"/>
        <w:rPr>
          <w:lang w:val="it-IT"/>
        </w:rPr>
      </w:pPr>
    </w:p>
    <w:p w14:paraId="3EF4E47A" w14:textId="77777777" w:rsidR="00726596" w:rsidRPr="008B402C" w:rsidRDefault="00726596" w:rsidP="00726596">
      <w:pPr>
        <w:widowControl w:val="0"/>
        <w:ind w:left="480"/>
        <w:jc w:val="both"/>
        <w:rPr>
          <w:lang w:val="it-IT"/>
        </w:rPr>
      </w:pPr>
      <w:r>
        <w:t>“Travelogues in a Broken Landscape: Robert Smithson’s Mixed-medial tribute to William Carlos Williams”, in</w:t>
      </w:r>
      <w:r>
        <w:rPr>
          <w:i/>
        </w:rPr>
        <w:t xml:space="preserve"> Technology and the American Imagination: An Ongoing Challenge. </w:t>
      </w:r>
      <w:r w:rsidRPr="008B402C">
        <w:rPr>
          <w:i/>
          <w:lang w:val="it-IT"/>
        </w:rPr>
        <w:t>Proceedings of the XII Aisna Conference</w:t>
      </w:r>
      <w:r w:rsidRPr="008B402C">
        <w:rPr>
          <w:lang w:val="it-IT"/>
        </w:rPr>
        <w:t>, Venezia, Supernova, 1994, pp. 94-105.</w:t>
      </w:r>
    </w:p>
    <w:p w14:paraId="53EDF4E2" w14:textId="77777777" w:rsidR="00726596" w:rsidRPr="008B402C" w:rsidRDefault="00726596" w:rsidP="00812C2B">
      <w:pPr>
        <w:widowControl w:val="0"/>
        <w:ind w:left="480"/>
        <w:jc w:val="both"/>
        <w:rPr>
          <w:lang w:val="it-IT"/>
        </w:rPr>
      </w:pPr>
    </w:p>
    <w:p w14:paraId="6AD876C3" w14:textId="77777777" w:rsidR="00726596" w:rsidRPr="008B402C" w:rsidRDefault="00726596" w:rsidP="00726596">
      <w:pPr>
        <w:widowControl w:val="0"/>
        <w:ind w:left="480"/>
        <w:jc w:val="both"/>
        <w:rPr>
          <w:lang w:val="it-IT"/>
        </w:rPr>
      </w:pPr>
      <w:r w:rsidRPr="008B402C">
        <w:rPr>
          <w:lang w:val="it-IT"/>
        </w:rPr>
        <w:t xml:space="preserve">“Corpi idealizzati, corpi smembrati: la donna come soggetto e oggetto della rappresentazione surrealista”, </w:t>
      </w:r>
      <w:r w:rsidRPr="008B402C">
        <w:rPr>
          <w:i/>
          <w:lang w:val="it-IT"/>
        </w:rPr>
        <w:t>Quaderni del Dipartimento di Lingue e Letterature straniere moderne dell’Università di Genova</w:t>
      </w:r>
      <w:r w:rsidRPr="008B402C">
        <w:rPr>
          <w:lang w:val="it-IT"/>
        </w:rPr>
        <w:t>, 7, 1995, pp. 165-188.</w:t>
      </w:r>
    </w:p>
    <w:p w14:paraId="0D510FED" w14:textId="77777777" w:rsidR="00726596" w:rsidRPr="008B402C" w:rsidRDefault="00726596" w:rsidP="00726596">
      <w:pPr>
        <w:widowControl w:val="0"/>
        <w:ind w:left="480"/>
        <w:jc w:val="both"/>
        <w:rPr>
          <w:lang w:val="it-IT"/>
        </w:rPr>
      </w:pPr>
    </w:p>
    <w:p w14:paraId="79DCBEF3" w14:textId="77777777" w:rsidR="00726596" w:rsidRDefault="00726596" w:rsidP="00726596">
      <w:pPr>
        <w:widowControl w:val="0"/>
        <w:ind w:left="480"/>
        <w:jc w:val="both"/>
      </w:pPr>
      <w:r>
        <w:t xml:space="preserve">"The </w:t>
      </w:r>
      <w:r>
        <w:rPr>
          <w:i/>
        </w:rPr>
        <w:t>Moods</w:t>
      </w:r>
      <w:r>
        <w:t xml:space="preserve"> of Louisa May Alcott: Growing Up a Little Woman Writer in Concord", </w:t>
      </w:r>
      <w:r>
        <w:rPr>
          <w:i/>
        </w:rPr>
        <w:t>Letterature d'America</w:t>
      </w:r>
      <w:r>
        <w:t>, XIV, 55, 1994, pp. 5-32.</w:t>
      </w:r>
    </w:p>
    <w:p w14:paraId="249677E6" w14:textId="77777777" w:rsidR="00726596" w:rsidRDefault="00726596" w:rsidP="00726596">
      <w:pPr>
        <w:widowControl w:val="0"/>
        <w:ind w:left="480"/>
        <w:jc w:val="both"/>
      </w:pPr>
    </w:p>
    <w:p w14:paraId="3B8283B4" w14:textId="77777777" w:rsidR="00726596" w:rsidRPr="008B402C" w:rsidRDefault="00726596" w:rsidP="00726596">
      <w:pPr>
        <w:widowControl w:val="0"/>
        <w:ind w:left="480"/>
        <w:jc w:val="both"/>
        <w:rPr>
          <w:lang w:val="it-IT"/>
        </w:rPr>
      </w:pPr>
      <w:r w:rsidRPr="008B402C">
        <w:rPr>
          <w:lang w:val="it-IT"/>
        </w:rPr>
        <w:t xml:space="preserve">"Multiculturalismo e teorie postcoloniali", in </w:t>
      </w:r>
      <w:r w:rsidRPr="008B402C">
        <w:rPr>
          <w:i/>
          <w:lang w:val="it-IT"/>
        </w:rPr>
        <w:t>Teoria della letteratura. Prospettive dagli Stati Uniti</w:t>
      </w:r>
      <w:r w:rsidRPr="008B402C">
        <w:rPr>
          <w:lang w:val="it-IT"/>
        </w:rPr>
        <w:t xml:space="preserve">, a c. di Donatella Izzo, Roma, Nuova Italia Scientifica, 1996, pp.133-158. </w:t>
      </w:r>
    </w:p>
    <w:p w14:paraId="19035F5E" w14:textId="77777777" w:rsidR="00726596" w:rsidRPr="008B402C" w:rsidRDefault="00726596" w:rsidP="00726596">
      <w:pPr>
        <w:widowControl w:val="0"/>
        <w:ind w:left="480"/>
        <w:jc w:val="both"/>
        <w:rPr>
          <w:lang w:val="it-IT"/>
        </w:rPr>
      </w:pPr>
    </w:p>
    <w:p w14:paraId="316E5DDC" w14:textId="77777777" w:rsidR="00726596" w:rsidRPr="008B402C" w:rsidRDefault="00726596" w:rsidP="00726596">
      <w:pPr>
        <w:widowControl w:val="0"/>
        <w:ind w:left="480"/>
        <w:jc w:val="both"/>
        <w:rPr>
          <w:lang w:val="it-IT"/>
        </w:rPr>
      </w:pPr>
      <w:r w:rsidRPr="008B402C">
        <w:rPr>
          <w:lang w:val="it-IT"/>
        </w:rPr>
        <w:t xml:space="preserve">"Schermi vittoriani", </w:t>
      </w:r>
      <w:r w:rsidRPr="008B402C">
        <w:rPr>
          <w:i/>
          <w:lang w:val="it-IT"/>
        </w:rPr>
        <w:t>Bianco e Nero. Rivista trimestrale del Centro Sperimentale di Cinematografia</w:t>
      </w:r>
      <w:r w:rsidRPr="008B402C">
        <w:rPr>
          <w:lang w:val="it-IT"/>
        </w:rPr>
        <w:t>, luglio-dicembre 1996, pp. 173-182.</w:t>
      </w:r>
    </w:p>
    <w:p w14:paraId="72138A0D" w14:textId="77777777" w:rsidR="00726596" w:rsidRPr="008B402C" w:rsidRDefault="00726596" w:rsidP="00726596">
      <w:pPr>
        <w:widowControl w:val="0"/>
        <w:jc w:val="both"/>
        <w:rPr>
          <w:lang w:val="it-IT"/>
        </w:rPr>
      </w:pPr>
    </w:p>
    <w:p w14:paraId="72A3F959" w14:textId="77777777" w:rsidR="00726596" w:rsidRPr="008B402C" w:rsidRDefault="00726596" w:rsidP="00726596">
      <w:pPr>
        <w:widowControl w:val="0"/>
        <w:ind w:left="480"/>
        <w:jc w:val="both"/>
        <w:rPr>
          <w:lang w:val="it-IT"/>
        </w:rPr>
      </w:pPr>
      <w:r w:rsidRPr="008B402C">
        <w:rPr>
          <w:lang w:val="it-IT"/>
        </w:rPr>
        <w:t xml:space="preserve">"Beatnik: prove di memoria", </w:t>
      </w:r>
      <w:r w:rsidRPr="008B402C">
        <w:rPr>
          <w:i/>
          <w:lang w:val="it-IT"/>
        </w:rPr>
        <w:t>Libri</w:t>
      </w:r>
      <w:r w:rsidRPr="008B402C">
        <w:rPr>
          <w:lang w:val="it-IT"/>
        </w:rPr>
        <w:t xml:space="preserve">, supplemento al numero 5/1997 di </w:t>
      </w:r>
      <w:r w:rsidRPr="008B402C">
        <w:rPr>
          <w:i/>
          <w:lang w:val="it-IT"/>
        </w:rPr>
        <w:t>Noidonne</w:t>
      </w:r>
      <w:r w:rsidRPr="008B402C">
        <w:rPr>
          <w:lang w:val="it-IT"/>
        </w:rPr>
        <w:t xml:space="preserve">, pp. 1-2. </w:t>
      </w:r>
    </w:p>
    <w:p w14:paraId="17A1C970" w14:textId="77777777" w:rsidR="00726596" w:rsidRPr="008B402C" w:rsidRDefault="00726596" w:rsidP="00812C2B">
      <w:pPr>
        <w:widowControl w:val="0"/>
        <w:ind w:left="480"/>
        <w:jc w:val="both"/>
        <w:rPr>
          <w:lang w:val="it-IT"/>
        </w:rPr>
      </w:pPr>
    </w:p>
    <w:p w14:paraId="34B99C23" w14:textId="77777777" w:rsidR="00726596" w:rsidRDefault="00726596" w:rsidP="00726596">
      <w:pPr>
        <w:widowControl w:val="0"/>
        <w:ind w:left="480"/>
        <w:jc w:val="both"/>
      </w:pPr>
      <w:r>
        <w:t xml:space="preserve">"The Fate of Postmodern American Fiction in Italy" in </w:t>
      </w:r>
      <w:r>
        <w:rPr>
          <w:i/>
        </w:rPr>
        <w:t>Closing the Gap: American Postmodern Fiction in Germany, Italy, Spain, and the Netherlands</w:t>
      </w:r>
      <w:r>
        <w:t>, eds. Theo D'haen and Hans Bertens, Amsterdam-Atlanta, Rodopi, 1997, pp. 149-170.</w:t>
      </w:r>
    </w:p>
    <w:p w14:paraId="4FA7CB5F" w14:textId="77777777" w:rsidR="00726596" w:rsidRDefault="00726596" w:rsidP="00726596">
      <w:pPr>
        <w:widowControl w:val="0"/>
        <w:ind w:left="480"/>
        <w:jc w:val="both"/>
      </w:pPr>
    </w:p>
    <w:p w14:paraId="7331E17C" w14:textId="77777777" w:rsidR="00726596" w:rsidRDefault="00726596" w:rsidP="00726596">
      <w:pPr>
        <w:widowControl w:val="0"/>
        <w:ind w:left="480"/>
        <w:jc w:val="both"/>
      </w:pPr>
      <w:r>
        <w:t xml:space="preserve">"Locations: Notes on (Post)Feminism and Personal Criticism" in </w:t>
      </w:r>
      <w:r>
        <w:rPr>
          <w:i/>
        </w:rPr>
        <w:t>Critical Studies on the Feminist Subject</w:t>
      </w:r>
      <w:r>
        <w:t>, Giovanna Covi ed., Ed. Università degli Studi di Trento, 1997, pp. 79-100.</w:t>
      </w:r>
    </w:p>
    <w:p w14:paraId="5BA45A6A" w14:textId="77777777" w:rsidR="00726596" w:rsidRDefault="00726596" w:rsidP="00726596">
      <w:pPr>
        <w:widowControl w:val="0"/>
        <w:ind w:left="480"/>
        <w:jc w:val="both"/>
      </w:pPr>
    </w:p>
    <w:p w14:paraId="4B2D84D3" w14:textId="77777777" w:rsidR="00726596" w:rsidRPr="008B402C" w:rsidRDefault="00726596" w:rsidP="00726596">
      <w:pPr>
        <w:widowControl w:val="0"/>
        <w:ind w:left="480"/>
        <w:jc w:val="both"/>
        <w:rPr>
          <w:lang w:val="it-IT"/>
        </w:rPr>
      </w:pPr>
      <w:r>
        <w:t xml:space="preserve">"'I Cannot Keep my Mind on Jerusalem': Grace Paley's Poetics of Hearing" in </w:t>
      </w:r>
      <w:r>
        <w:rPr>
          <w:i/>
        </w:rPr>
        <w:t>Intertextual Identity: Reflexions on Jewish-American Artists</w:t>
      </w:r>
      <w:r>
        <w:t xml:space="preserve">, a c. di. </w:t>
      </w:r>
      <w:r w:rsidRPr="008B402C">
        <w:rPr>
          <w:lang w:val="it-IT"/>
        </w:rPr>
        <w:t>Franco La Polla e Gabriella Morisco, Bologna, Pàtron, 1997, pp. 155-165.</w:t>
      </w:r>
    </w:p>
    <w:p w14:paraId="2C4D7735" w14:textId="77777777" w:rsidR="00726596" w:rsidRPr="008B402C" w:rsidRDefault="00726596" w:rsidP="00726596">
      <w:pPr>
        <w:widowControl w:val="0"/>
        <w:ind w:left="480"/>
        <w:jc w:val="both"/>
        <w:rPr>
          <w:lang w:val="it-IT"/>
        </w:rPr>
      </w:pPr>
    </w:p>
    <w:p w14:paraId="32E2FCF4" w14:textId="77777777" w:rsidR="00726596" w:rsidRPr="008B402C" w:rsidRDefault="00726596" w:rsidP="00726596">
      <w:pPr>
        <w:widowControl w:val="0"/>
        <w:ind w:left="480"/>
        <w:jc w:val="both"/>
        <w:rPr>
          <w:lang w:val="it-IT"/>
        </w:rPr>
      </w:pPr>
      <w:r w:rsidRPr="008B402C">
        <w:rPr>
          <w:lang w:val="it-IT"/>
        </w:rPr>
        <w:t xml:space="preserve">"Padri tutori e donne di marmo nel ciclo 'faustiano' di Louisa May Alcott", </w:t>
      </w:r>
      <w:r w:rsidRPr="008B402C">
        <w:rPr>
          <w:i/>
          <w:lang w:val="it-IT"/>
        </w:rPr>
        <w:t>Inchiesta</w:t>
      </w:r>
      <w:r w:rsidRPr="008B402C">
        <w:rPr>
          <w:lang w:val="it-IT"/>
        </w:rPr>
        <w:t>, anno XXVIII, n. 122, ott. dic. 1998, pp. 66-71.</w:t>
      </w:r>
    </w:p>
    <w:p w14:paraId="44C8E155" w14:textId="77777777" w:rsidR="00726596" w:rsidRPr="008B402C" w:rsidRDefault="00726596" w:rsidP="00D26FA5">
      <w:pPr>
        <w:widowControl w:val="0"/>
        <w:jc w:val="both"/>
        <w:rPr>
          <w:lang w:val="it-IT"/>
        </w:rPr>
      </w:pPr>
    </w:p>
    <w:p w14:paraId="69794D46" w14:textId="77777777" w:rsidR="00726596" w:rsidRPr="008B402C" w:rsidRDefault="00726596" w:rsidP="00726596">
      <w:pPr>
        <w:widowControl w:val="0"/>
        <w:ind w:left="480"/>
        <w:jc w:val="both"/>
        <w:rPr>
          <w:lang w:val="it-IT"/>
        </w:rPr>
      </w:pPr>
      <w:r w:rsidRPr="008B402C">
        <w:rPr>
          <w:lang w:val="it-IT"/>
        </w:rPr>
        <w:t xml:space="preserve">"Un taccuino inedito di Francis Marion Crawford", in </w:t>
      </w:r>
      <w:r w:rsidRPr="008B402C">
        <w:rPr>
          <w:i/>
          <w:lang w:val="it-IT"/>
        </w:rPr>
        <w:t>Il bianco e il nero. Studi di filologia e di letteratura</w:t>
      </w:r>
      <w:r w:rsidRPr="008B402C">
        <w:rPr>
          <w:lang w:val="it-IT"/>
        </w:rPr>
        <w:t>, III, 3, 1999, pp. 323-348.</w:t>
      </w:r>
    </w:p>
    <w:p w14:paraId="6D9656A3" w14:textId="77777777" w:rsidR="00726596" w:rsidRPr="008B402C" w:rsidRDefault="00726596" w:rsidP="00726596">
      <w:pPr>
        <w:widowControl w:val="0"/>
        <w:ind w:left="480"/>
        <w:jc w:val="both"/>
        <w:rPr>
          <w:lang w:val="it-IT"/>
        </w:rPr>
      </w:pPr>
    </w:p>
    <w:p w14:paraId="3B868DBF" w14:textId="77777777" w:rsidR="00726596" w:rsidRPr="008B402C" w:rsidRDefault="00726596" w:rsidP="00726596">
      <w:pPr>
        <w:widowControl w:val="0"/>
        <w:ind w:left="480"/>
        <w:jc w:val="both"/>
        <w:rPr>
          <w:lang w:val="it-IT"/>
        </w:rPr>
      </w:pPr>
      <w:r w:rsidRPr="008B402C">
        <w:rPr>
          <w:lang w:val="it-IT"/>
        </w:rPr>
        <w:t>"</w:t>
      </w:r>
      <w:r w:rsidRPr="008B402C">
        <w:rPr>
          <w:i/>
          <w:lang w:val="it-IT"/>
        </w:rPr>
        <w:t>Piccole donne</w:t>
      </w:r>
      <w:r w:rsidRPr="008B402C">
        <w:rPr>
          <w:lang w:val="it-IT"/>
        </w:rPr>
        <w:t xml:space="preserve"> in guerra: pratiche domestiche di soccorso nei primi racconti di Louisa May Alcott", in </w:t>
      </w:r>
      <w:r w:rsidRPr="008B402C">
        <w:rPr>
          <w:i/>
          <w:lang w:val="it-IT"/>
        </w:rPr>
        <w:t>Le parole e le armi. Saggi su guerra e violenza nella cultura e letteratura degli Stati Uniti d'America</w:t>
      </w:r>
      <w:r w:rsidRPr="008B402C">
        <w:rPr>
          <w:lang w:val="it-IT"/>
        </w:rPr>
        <w:t>, a c. di Giorgio Mariani, Milano, Marcos y Marcos, 1999, pp. 109-138.</w:t>
      </w:r>
    </w:p>
    <w:p w14:paraId="33F8ACD5" w14:textId="77777777" w:rsidR="00726596" w:rsidRPr="008B402C" w:rsidRDefault="00726596" w:rsidP="00726596">
      <w:pPr>
        <w:widowControl w:val="0"/>
        <w:ind w:left="480"/>
        <w:jc w:val="both"/>
        <w:rPr>
          <w:lang w:val="it-IT"/>
        </w:rPr>
      </w:pPr>
    </w:p>
    <w:p w14:paraId="660B360D" w14:textId="77777777" w:rsidR="00726596" w:rsidRPr="008B402C" w:rsidRDefault="00726596" w:rsidP="00726596">
      <w:pPr>
        <w:widowControl w:val="0"/>
        <w:ind w:left="480"/>
        <w:jc w:val="both"/>
        <w:rPr>
          <w:lang w:val="it-IT"/>
        </w:rPr>
      </w:pPr>
      <w:r w:rsidRPr="008B402C">
        <w:rPr>
          <w:lang w:val="it-IT"/>
        </w:rPr>
        <w:t xml:space="preserve">"Il giovane James, recensore di Louisa May Alcott: due esordi paralleli e un plagio d'autore", in </w:t>
      </w:r>
      <w:r w:rsidRPr="008B402C">
        <w:rPr>
          <w:i/>
          <w:lang w:val="it-IT"/>
        </w:rPr>
        <w:t>Incroci di genere. De(i)stituzioni, transitività e passaggi testuali</w:t>
      </w:r>
      <w:r w:rsidRPr="008B402C">
        <w:rPr>
          <w:lang w:val="it-IT"/>
        </w:rPr>
        <w:t>, a cura di Mario Corona, Sestante-Bergamo University Press, 1999, pp. 141-186.</w:t>
      </w:r>
    </w:p>
    <w:p w14:paraId="57258649" w14:textId="77777777" w:rsidR="00726596" w:rsidRPr="008B402C" w:rsidRDefault="00726596" w:rsidP="00726596">
      <w:pPr>
        <w:widowControl w:val="0"/>
        <w:ind w:left="480"/>
        <w:jc w:val="both"/>
        <w:rPr>
          <w:lang w:val="it-IT"/>
        </w:rPr>
      </w:pPr>
    </w:p>
    <w:p w14:paraId="559D7822" w14:textId="77777777" w:rsidR="00726596" w:rsidRPr="008B402C" w:rsidRDefault="00726596" w:rsidP="00726596">
      <w:pPr>
        <w:widowControl w:val="0"/>
        <w:ind w:left="480"/>
        <w:jc w:val="both"/>
        <w:rPr>
          <w:lang w:val="it-IT"/>
        </w:rPr>
      </w:pPr>
      <w:r w:rsidRPr="008B402C">
        <w:rPr>
          <w:lang w:val="it-IT"/>
        </w:rPr>
        <w:t xml:space="preserve">"Commedie acide dall'America dei serial killer: </w:t>
      </w:r>
      <w:r w:rsidRPr="008B402C">
        <w:rPr>
          <w:i/>
          <w:lang w:val="it-IT"/>
        </w:rPr>
        <w:t>Gates of Eden</w:t>
      </w:r>
      <w:r w:rsidRPr="008B402C">
        <w:rPr>
          <w:lang w:val="it-IT"/>
        </w:rPr>
        <w:t xml:space="preserve"> di Ethan Coen", </w:t>
      </w:r>
      <w:r w:rsidRPr="008B402C">
        <w:rPr>
          <w:i/>
          <w:lang w:val="it-IT"/>
        </w:rPr>
        <w:t xml:space="preserve">Nuova </w:t>
      </w:r>
      <w:r w:rsidRPr="008B402C">
        <w:rPr>
          <w:i/>
          <w:lang w:val="it-IT"/>
        </w:rPr>
        <w:lastRenderedPageBreak/>
        <w:t xml:space="preserve">Corrente </w:t>
      </w:r>
      <w:r w:rsidRPr="008B402C">
        <w:rPr>
          <w:lang w:val="it-IT"/>
        </w:rPr>
        <w:t xml:space="preserve">XLVI (1999), pp. 317-342.Una seconda versione del saggio è apparsa con il titolo "Interferenze del linguaggio cinematografico nel romanzo americano contemporaneo: il caso dei fratelli Coen" in </w:t>
      </w:r>
      <w:r w:rsidRPr="008B402C">
        <w:rPr>
          <w:i/>
          <w:lang w:val="it-IT"/>
        </w:rPr>
        <w:t>Documenti letterari del plurilinguismo</w:t>
      </w:r>
      <w:r w:rsidRPr="008B402C">
        <w:rPr>
          <w:lang w:val="it-IT"/>
        </w:rPr>
        <w:t>, a cura di Vincenzo Orioles, Roma, Il Calamo, 2000, pp. 183-205.</w:t>
      </w:r>
    </w:p>
    <w:p w14:paraId="1516937C" w14:textId="77777777" w:rsidR="00726596" w:rsidRPr="008B402C" w:rsidRDefault="00726596" w:rsidP="00726596">
      <w:pPr>
        <w:widowControl w:val="0"/>
        <w:jc w:val="both"/>
        <w:rPr>
          <w:lang w:val="it-IT"/>
        </w:rPr>
      </w:pPr>
    </w:p>
    <w:p w14:paraId="1E24BB70" w14:textId="77777777" w:rsidR="00726596" w:rsidRDefault="00726596" w:rsidP="00726596">
      <w:pPr>
        <w:widowControl w:val="0"/>
        <w:ind w:left="480"/>
        <w:jc w:val="both"/>
      </w:pPr>
      <w:r>
        <w:t xml:space="preserve">"'The house was never still': Reading White Abolitionism in the sensation tales of Louisa May Alcott" in Alessandro Clericuzio, Annalisa Goldoni, Andrea Mariani a c. di, </w:t>
      </w:r>
      <w:r>
        <w:rPr>
          <w:i/>
        </w:rPr>
        <w:t>Telling the Stories of America. History, Literature, and the Arts</w:t>
      </w:r>
      <w:r>
        <w:t>, Proceedings of the XIV Biennal Conference of the A.I.S.N.A., Roma, Nuova Arnica, 2000, pp. 297-306.</w:t>
      </w:r>
    </w:p>
    <w:p w14:paraId="023784CB" w14:textId="77777777" w:rsidR="008C3EEE" w:rsidRDefault="008C3EEE" w:rsidP="00726596">
      <w:pPr>
        <w:widowControl w:val="0"/>
        <w:ind w:left="480"/>
        <w:jc w:val="both"/>
      </w:pPr>
    </w:p>
    <w:p w14:paraId="26EE0FB4" w14:textId="5D6F311E" w:rsidR="008C3EEE" w:rsidRPr="008B402C" w:rsidRDefault="008C3EEE" w:rsidP="008C3EEE">
      <w:pPr>
        <w:widowControl w:val="0"/>
        <w:ind w:left="480"/>
        <w:jc w:val="both"/>
        <w:rPr>
          <w:lang w:val="it-IT"/>
        </w:rPr>
      </w:pPr>
      <w:r w:rsidRPr="008B402C">
        <w:rPr>
          <w:lang w:val="it-IT"/>
        </w:rPr>
        <w:t xml:space="preserve">Per la sezione americana a cura di Massimo Bacigalupo del </w:t>
      </w:r>
      <w:r w:rsidRPr="008B402C">
        <w:rPr>
          <w:i/>
          <w:lang w:val="it-IT"/>
        </w:rPr>
        <w:t>Dizionario Bompiani delle opere e dei personaggi di tutti i tempi e di tutte le letterature</w:t>
      </w:r>
      <w:r w:rsidR="00217716" w:rsidRPr="008B402C">
        <w:rPr>
          <w:lang w:val="it-IT"/>
        </w:rPr>
        <w:t xml:space="preserve"> ha redatto</w:t>
      </w:r>
      <w:r w:rsidRPr="008B402C">
        <w:rPr>
          <w:lang w:val="it-IT"/>
        </w:rPr>
        <w:t xml:space="preserve"> le voci: "Manhattan Transfer" di John Dos Passos, "J.R." di William Gaddis, "Biancaneve" di Donald Barthelme, "Il padrino" di Mario Puzo, "Seconda pelle" di John Hawkes, "L'uccello dipinto" di Jerzy Kosinski, "Passing" di Nella Larsen, "Piccole donne", "Mutevoli umori" e "Una donna di marmo" di Louisa May Alcott (CD Rom, Milano, Bompiani, 2005).</w:t>
      </w:r>
    </w:p>
    <w:p w14:paraId="15DD2976" w14:textId="77777777" w:rsidR="008C3EEE" w:rsidRPr="008B402C" w:rsidRDefault="008C3EEE" w:rsidP="008C3EEE">
      <w:pPr>
        <w:widowControl w:val="0"/>
        <w:ind w:left="480"/>
        <w:jc w:val="both"/>
        <w:rPr>
          <w:lang w:val="it-IT"/>
        </w:rPr>
      </w:pPr>
    </w:p>
    <w:p w14:paraId="608C5FC5" w14:textId="77777777" w:rsidR="008C3EEE" w:rsidRDefault="008C3EEE" w:rsidP="008C3EEE">
      <w:pPr>
        <w:widowControl w:val="0"/>
        <w:ind w:left="480"/>
        <w:jc w:val="both"/>
      </w:pPr>
      <w:r>
        <w:t xml:space="preserve">"Mediterranean Clippings of Art and Desire: Mary Caponegro's </w:t>
      </w:r>
      <w:r>
        <w:rPr>
          <w:i/>
        </w:rPr>
        <w:t>Five Doubts</w:t>
      </w:r>
      <w:r>
        <w:t xml:space="preserve">" in </w:t>
      </w:r>
      <w:r>
        <w:rPr>
          <w:i/>
        </w:rPr>
        <w:t>America and the Mediterranean. Proceedings of the Sixteenth Biennial International Conference of AISNA, Genova, November 8-11, 2001</w:t>
      </w:r>
      <w:r>
        <w:t>, eds. M. Bacigalupo and P. Castagneto, Torino, Otto, 2003, pp. 157-164.</w:t>
      </w:r>
    </w:p>
    <w:p w14:paraId="0442E27C" w14:textId="77777777" w:rsidR="008C3EEE" w:rsidRDefault="008C3EEE" w:rsidP="008C3EEE">
      <w:pPr>
        <w:widowControl w:val="0"/>
        <w:ind w:left="480"/>
        <w:jc w:val="both"/>
      </w:pPr>
    </w:p>
    <w:p w14:paraId="14F76154" w14:textId="77777777" w:rsidR="008C3EEE" w:rsidRDefault="008C3EEE" w:rsidP="008C3EEE">
      <w:pPr>
        <w:widowControl w:val="0"/>
        <w:ind w:left="480"/>
        <w:jc w:val="both"/>
      </w:pPr>
      <w:r>
        <w:t xml:space="preserve">"Kay Sage: Cultural Displacement Breeds China Eggs" in </w:t>
      </w:r>
      <w:r>
        <w:rPr>
          <w:i/>
        </w:rPr>
        <w:t>Selves at Home, Selves in Exile. Stories of Emplacement and Displacement. Proceedings of the Seventh Cultural Studies Symposium</w:t>
      </w:r>
      <w:r>
        <w:t>, Ege University, Izmir, May 2003, Dept. of American Culture and Literature, American Studies Association of Turkey, Ege University U.P., 2003, pp. 227-233.</w:t>
      </w:r>
    </w:p>
    <w:p w14:paraId="715D826B" w14:textId="77777777" w:rsidR="008C3EEE" w:rsidRDefault="008C3EEE" w:rsidP="00726596">
      <w:pPr>
        <w:widowControl w:val="0"/>
        <w:ind w:left="480"/>
        <w:jc w:val="both"/>
      </w:pPr>
    </w:p>
    <w:p w14:paraId="2B6137D6" w14:textId="77777777" w:rsidR="008C3EEE" w:rsidRDefault="008C3EEE" w:rsidP="008C3EEE">
      <w:pPr>
        <w:widowControl w:val="0"/>
        <w:ind w:left="480"/>
        <w:jc w:val="both"/>
      </w:pPr>
      <w:r>
        <w:t xml:space="preserve">"One of the Family: Louisa May Alcott and the Private and Public Work of Domestic Help in Victorian America" in </w:t>
      </w:r>
      <w:r>
        <w:rPr>
          <w:i/>
        </w:rPr>
        <w:t>Public and Private in American History. State, Family, Subjectivity in the Twentieth Century</w:t>
      </w:r>
      <w:r>
        <w:t>, eds. R. Baritono, D. Frezza, A. Lorini, M. Vaudagna and E. Vezzosi, Turin: Otto, 2003, pp. 485-508.</w:t>
      </w:r>
    </w:p>
    <w:p w14:paraId="4BA7D50C" w14:textId="77777777" w:rsidR="008C3EEE" w:rsidRDefault="008C3EEE" w:rsidP="008C3EEE">
      <w:pPr>
        <w:widowControl w:val="0"/>
        <w:ind w:left="480"/>
        <w:jc w:val="both"/>
      </w:pPr>
    </w:p>
    <w:p w14:paraId="00A51211" w14:textId="77777777" w:rsidR="008C3EEE" w:rsidRPr="008B402C" w:rsidRDefault="008C3EEE" w:rsidP="008C3EEE">
      <w:pPr>
        <w:widowControl w:val="0"/>
        <w:ind w:left="480"/>
        <w:jc w:val="both"/>
        <w:rPr>
          <w:lang w:val="it-IT"/>
        </w:rPr>
      </w:pPr>
      <w:r w:rsidRPr="008B402C">
        <w:rPr>
          <w:lang w:val="it-IT"/>
        </w:rPr>
        <w:t xml:space="preserve">“Un rapper italo-americano”, </w:t>
      </w:r>
      <w:r w:rsidRPr="008B402C">
        <w:rPr>
          <w:i/>
          <w:lang w:val="it-IT"/>
        </w:rPr>
        <w:t>Lo straniero</w:t>
      </w:r>
      <w:r w:rsidRPr="008B402C">
        <w:rPr>
          <w:lang w:val="it-IT"/>
        </w:rPr>
        <w:t xml:space="preserve"> VII, n. 41 (nov. 2003), pp. 89-94.</w:t>
      </w:r>
    </w:p>
    <w:p w14:paraId="57B2CE72" w14:textId="77777777" w:rsidR="008C3EEE" w:rsidRPr="008B402C" w:rsidRDefault="008C3EEE" w:rsidP="008C3EEE">
      <w:pPr>
        <w:widowControl w:val="0"/>
        <w:jc w:val="both"/>
        <w:rPr>
          <w:lang w:val="it-IT"/>
        </w:rPr>
      </w:pPr>
    </w:p>
    <w:p w14:paraId="01A6D511" w14:textId="77777777" w:rsidR="008C3EEE" w:rsidRPr="008B402C" w:rsidRDefault="008C3EEE" w:rsidP="008C3EEE">
      <w:pPr>
        <w:widowControl w:val="0"/>
        <w:ind w:left="480"/>
        <w:jc w:val="both"/>
        <w:rPr>
          <w:lang w:val="it-IT"/>
        </w:rPr>
      </w:pPr>
      <w:r w:rsidRPr="008B402C">
        <w:rPr>
          <w:lang w:val="it-IT"/>
        </w:rPr>
        <w:t xml:space="preserve">“Joel ed Ethan Coen”, in </w:t>
      </w:r>
      <w:r w:rsidRPr="008B402C">
        <w:rPr>
          <w:i/>
          <w:lang w:val="it-IT"/>
        </w:rPr>
        <w:t>Enciclopedia del cinema</w:t>
      </w:r>
      <w:r w:rsidRPr="008B402C">
        <w:rPr>
          <w:lang w:val="it-IT"/>
        </w:rPr>
        <w:t>, a c. di Enzo Siciliano, Istituto dell’Enciclopedia Italiana Treccani, 2003, vol. II, pp. 80-81.</w:t>
      </w:r>
    </w:p>
    <w:p w14:paraId="7848B075" w14:textId="77777777" w:rsidR="008C3EEE" w:rsidRPr="008B402C" w:rsidRDefault="008C3EEE" w:rsidP="008C3EEE">
      <w:pPr>
        <w:widowControl w:val="0"/>
        <w:ind w:left="480"/>
        <w:jc w:val="both"/>
        <w:rPr>
          <w:lang w:val="it-IT"/>
        </w:rPr>
      </w:pPr>
      <w:r w:rsidRPr="008B402C">
        <w:rPr>
          <w:lang w:val="it-IT"/>
        </w:rPr>
        <w:t xml:space="preserve"> </w:t>
      </w:r>
    </w:p>
    <w:p w14:paraId="17A67D0E" w14:textId="77777777" w:rsidR="008C3EEE" w:rsidRPr="008B402C" w:rsidRDefault="008C3EEE" w:rsidP="008C3EEE">
      <w:pPr>
        <w:widowControl w:val="0"/>
        <w:ind w:left="480"/>
        <w:jc w:val="both"/>
        <w:rPr>
          <w:lang w:val="it-IT"/>
        </w:rPr>
      </w:pPr>
      <w:r w:rsidRPr="008B402C">
        <w:rPr>
          <w:lang w:val="it-IT"/>
        </w:rPr>
        <w:t xml:space="preserve">“Jim Jarmusch”, in </w:t>
      </w:r>
      <w:r w:rsidRPr="008B402C">
        <w:rPr>
          <w:i/>
          <w:lang w:val="it-IT"/>
        </w:rPr>
        <w:t>Enciclopedia del cinema</w:t>
      </w:r>
      <w:r w:rsidRPr="008B402C">
        <w:rPr>
          <w:lang w:val="it-IT"/>
        </w:rPr>
        <w:t>, a c. di Enzo Siciliano, Istituto dell’Enciclopedia Italiana Treccani, 2003, vol. III, pp. 346-348.</w:t>
      </w:r>
    </w:p>
    <w:p w14:paraId="69184D89" w14:textId="77777777" w:rsidR="008C3EEE" w:rsidRPr="008B402C" w:rsidRDefault="008C3EEE" w:rsidP="008C3EEE">
      <w:pPr>
        <w:widowControl w:val="0"/>
        <w:ind w:left="480"/>
        <w:jc w:val="both"/>
        <w:rPr>
          <w:lang w:val="it-IT"/>
        </w:rPr>
      </w:pPr>
    </w:p>
    <w:p w14:paraId="64637D99" w14:textId="77777777" w:rsidR="008C3EEE" w:rsidRPr="008B402C" w:rsidRDefault="008C3EEE" w:rsidP="008C3EEE">
      <w:pPr>
        <w:widowControl w:val="0"/>
        <w:ind w:left="480"/>
        <w:jc w:val="both"/>
        <w:rPr>
          <w:lang w:val="it-IT"/>
        </w:rPr>
      </w:pPr>
      <w:r w:rsidRPr="008B402C">
        <w:rPr>
          <w:lang w:val="it-IT"/>
        </w:rPr>
        <w:t xml:space="preserve">“William Seward Burroughs”, in </w:t>
      </w:r>
      <w:r w:rsidRPr="008B402C">
        <w:rPr>
          <w:i/>
          <w:lang w:val="it-IT"/>
        </w:rPr>
        <w:t>Enciclopedia del cinema</w:t>
      </w:r>
      <w:r w:rsidRPr="008B402C">
        <w:rPr>
          <w:lang w:val="it-IT"/>
        </w:rPr>
        <w:t>, a c. di Enzo Siciliano, Istituto dell’Enciclopedia Italiana Treccani, 2003, vol. III, pp.  612-613.</w:t>
      </w:r>
    </w:p>
    <w:p w14:paraId="57D647F3" w14:textId="77777777" w:rsidR="008C3EEE" w:rsidRPr="008B402C" w:rsidRDefault="008C3EEE" w:rsidP="008C3EEE">
      <w:pPr>
        <w:ind w:left="560"/>
        <w:jc w:val="both"/>
        <w:rPr>
          <w:rFonts w:ascii="Times New Roman" w:hAnsi="Times New Roman"/>
          <w:lang w:val="it-IT"/>
        </w:rPr>
      </w:pPr>
    </w:p>
    <w:p w14:paraId="5293084C" w14:textId="77777777" w:rsidR="008C3EEE" w:rsidRPr="008B402C" w:rsidRDefault="008C3EEE" w:rsidP="008C3EEE">
      <w:pPr>
        <w:jc w:val="both"/>
        <w:rPr>
          <w:rFonts w:ascii="Times New Roman" w:hAnsi="Times New Roman"/>
          <w:lang w:val="it-IT"/>
        </w:rPr>
      </w:pPr>
      <w:r w:rsidRPr="008B402C">
        <w:rPr>
          <w:rFonts w:ascii="Times New Roman" w:hAnsi="Times New Roman"/>
          <w:lang w:val="it-IT"/>
        </w:rPr>
        <w:t xml:space="preserve">       “Andy Warhol”, in in </w:t>
      </w:r>
      <w:r w:rsidRPr="008B402C">
        <w:rPr>
          <w:rFonts w:ascii="Times New Roman" w:hAnsi="Times New Roman"/>
          <w:i/>
          <w:lang w:val="it-IT"/>
        </w:rPr>
        <w:t>Enciclopedia del cinema</w:t>
      </w:r>
      <w:r w:rsidRPr="008B402C">
        <w:rPr>
          <w:rFonts w:ascii="Times New Roman" w:hAnsi="Times New Roman"/>
          <w:lang w:val="it-IT"/>
        </w:rPr>
        <w:t xml:space="preserve">, a c. di Enzo Siciliano, Istituto  </w:t>
      </w:r>
    </w:p>
    <w:p w14:paraId="6DB22F56" w14:textId="77777777" w:rsidR="008C3EEE" w:rsidRPr="008B402C" w:rsidRDefault="008C3EEE" w:rsidP="008C3EEE">
      <w:pPr>
        <w:jc w:val="both"/>
        <w:rPr>
          <w:lang w:val="it-IT"/>
        </w:rPr>
      </w:pPr>
      <w:r w:rsidRPr="008B402C">
        <w:rPr>
          <w:rFonts w:ascii="Times New Roman" w:hAnsi="Times New Roman"/>
          <w:lang w:val="it-IT"/>
        </w:rPr>
        <w:t xml:space="preserve">       dell’Enciclopedia Italiana Treccani, 2003, vol. III, pp. 347-348.</w:t>
      </w:r>
    </w:p>
    <w:p w14:paraId="67CEED60" w14:textId="77777777" w:rsidR="008C3EEE" w:rsidRPr="008B402C" w:rsidRDefault="008C3EEE" w:rsidP="008C3EEE">
      <w:pPr>
        <w:widowControl w:val="0"/>
        <w:jc w:val="both"/>
        <w:rPr>
          <w:lang w:val="it-IT"/>
        </w:rPr>
      </w:pPr>
    </w:p>
    <w:p w14:paraId="087574E3" w14:textId="77777777" w:rsidR="008C3EEE" w:rsidRPr="008B402C" w:rsidRDefault="008C3EEE" w:rsidP="008C3EEE">
      <w:pPr>
        <w:widowControl w:val="0"/>
        <w:ind w:left="480"/>
        <w:jc w:val="both"/>
        <w:rPr>
          <w:lang w:val="it-IT"/>
        </w:rPr>
      </w:pPr>
      <w:r w:rsidRPr="008B402C">
        <w:rPr>
          <w:lang w:val="it-IT"/>
        </w:rPr>
        <w:t xml:space="preserve">“Piccole donne, o del travestimento”, Introduzione a Louisa May Alcott, </w:t>
      </w:r>
      <w:r w:rsidRPr="008B402C">
        <w:rPr>
          <w:i/>
          <w:lang w:val="it-IT"/>
        </w:rPr>
        <w:t>I quattro libri delle piccole donne</w:t>
      </w:r>
      <w:r w:rsidRPr="008B402C">
        <w:rPr>
          <w:lang w:val="it-IT"/>
        </w:rPr>
        <w:t>, Torino, Einaudi, 2006, pp. III-XXII.</w:t>
      </w:r>
    </w:p>
    <w:p w14:paraId="1D11E95B" w14:textId="77777777" w:rsidR="008C3EEE" w:rsidRPr="008B402C" w:rsidRDefault="008C3EEE" w:rsidP="008C3EEE">
      <w:pPr>
        <w:widowControl w:val="0"/>
        <w:ind w:left="480"/>
        <w:jc w:val="both"/>
        <w:rPr>
          <w:lang w:val="it-IT"/>
        </w:rPr>
      </w:pPr>
    </w:p>
    <w:p w14:paraId="53320713" w14:textId="77777777" w:rsidR="008C3EEE" w:rsidRPr="008B402C" w:rsidRDefault="008C3EEE" w:rsidP="008C3EEE">
      <w:pPr>
        <w:widowControl w:val="0"/>
        <w:ind w:left="480"/>
        <w:jc w:val="both"/>
        <w:rPr>
          <w:lang w:val="it-IT"/>
        </w:rPr>
      </w:pPr>
      <w:r w:rsidRPr="008B402C">
        <w:rPr>
          <w:lang w:val="it-IT"/>
        </w:rPr>
        <w:t xml:space="preserve">"Charles Bukowski" in </w:t>
      </w:r>
      <w:r w:rsidRPr="008B402C">
        <w:rPr>
          <w:i/>
          <w:lang w:val="it-IT"/>
        </w:rPr>
        <w:t>Voci dagli Stati Uniti. Prosa, Poesia &amp; Teatro del secondo Novecento,</w:t>
      </w:r>
      <w:r w:rsidRPr="008B402C">
        <w:rPr>
          <w:lang w:val="it-IT"/>
        </w:rPr>
        <w:t xml:space="preserve"> a c. di Caterina Ricciardi e Valerio Massimo De Angelis, Roma, Editrice Ateneo, 2004, pp. 79-</w:t>
      </w:r>
      <w:r w:rsidRPr="008B402C">
        <w:rPr>
          <w:lang w:val="it-IT"/>
        </w:rPr>
        <w:lastRenderedPageBreak/>
        <w:t xml:space="preserve">86. Ripubblicato in </w:t>
      </w:r>
      <w:r w:rsidRPr="008B402C">
        <w:rPr>
          <w:i/>
          <w:lang w:val="it-IT"/>
        </w:rPr>
        <w:t>Verso il millennio. Letteratura statunitense del secondo Novecento</w:t>
      </w:r>
      <w:r w:rsidRPr="008B402C">
        <w:rPr>
          <w:lang w:val="it-IT"/>
        </w:rPr>
        <w:t>, a cura di Valerio Massimo De Angelis e Caterina Ricciardi, Roma, Università La Sapienza, 2007, pp. 22-29, ISBN 9788887242928.</w:t>
      </w:r>
    </w:p>
    <w:p w14:paraId="41463487" w14:textId="77777777" w:rsidR="008C3EEE" w:rsidRPr="008B402C" w:rsidRDefault="008C3EEE" w:rsidP="008C3EEE">
      <w:pPr>
        <w:widowControl w:val="0"/>
        <w:ind w:left="480"/>
        <w:jc w:val="both"/>
        <w:rPr>
          <w:lang w:val="it-IT"/>
        </w:rPr>
      </w:pPr>
      <w:r w:rsidRPr="008B402C">
        <w:rPr>
          <w:lang w:val="it-IT"/>
        </w:rPr>
        <w:t xml:space="preserve"> </w:t>
      </w:r>
    </w:p>
    <w:p w14:paraId="3D59E39A" w14:textId="77777777" w:rsidR="008C3EEE" w:rsidRPr="008B402C" w:rsidRDefault="008C3EEE" w:rsidP="008C3EEE">
      <w:pPr>
        <w:widowControl w:val="0"/>
        <w:ind w:left="480"/>
        <w:jc w:val="both"/>
        <w:rPr>
          <w:lang w:val="it-IT"/>
        </w:rPr>
      </w:pPr>
      <w:r w:rsidRPr="008B402C">
        <w:rPr>
          <w:lang w:val="it-IT"/>
        </w:rPr>
        <w:t xml:space="preserve">“Uno spirito autenticamente laico. In memoria di Ellen Willis”, </w:t>
      </w:r>
      <w:r w:rsidRPr="008B402C">
        <w:rPr>
          <w:i/>
          <w:lang w:val="it-IT"/>
        </w:rPr>
        <w:t>Leggendaria</w:t>
      </w:r>
      <w:r w:rsidRPr="008B402C">
        <w:rPr>
          <w:lang w:val="it-IT"/>
        </w:rPr>
        <w:t>, 60 gennaio 2007, pp. 19-20.</w:t>
      </w:r>
    </w:p>
    <w:p w14:paraId="3C7D6C81" w14:textId="77777777" w:rsidR="008C3EEE" w:rsidRPr="008B402C" w:rsidRDefault="008C3EEE" w:rsidP="008C3EEE">
      <w:pPr>
        <w:widowControl w:val="0"/>
        <w:ind w:left="480"/>
        <w:jc w:val="both"/>
        <w:rPr>
          <w:lang w:val="it-IT"/>
        </w:rPr>
      </w:pPr>
      <w:r w:rsidRPr="008B402C">
        <w:rPr>
          <w:lang w:val="it-IT"/>
        </w:rPr>
        <w:t xml:space="preserve"> </w:t>
      </w:r>
    </w:p>
    <w:p w14:paraId="32B8575F" w14:textId="77777777" w:rsidR="008C3EEE" w:rsidRPr="008B402C" w:rsidRDefault="008C3EEE" w:rsidP="008C3EEE">
      <w:pPr>
        <w:widowControl w:val="0"/>
        <w:ind w:left="480"/>
        <w:jc w:val="both"/>
        <w:rPr>
          <w:lang w:val="it-IT"/>
        </w:rPr>
      </w:pPr>
      <w:r w:rsidRPr="008B402C">
        <w:rPr>
          <w:lang w:val="it-IT"/>
        </w:rPr>
        <w:t xml:space="preserve">"Arte e poesia della performance nell’America degli anni Ottanta", </w:t>
      </w:r>
      <w:r w:rsidRPr="008B402C">
        <w:rPr>
          <w:i/>
          <w:lang w:val="it-IT"/>
        </w:rPr>
        <w:t>Il bianco e il nero</w:t>
      </w:r>
      <w:r w:rsidRPr="008B402C">
        <w:rPr>
          <w:lang w:val="it-IT"/>
        </w:rPr>
        <w:t>, 9, 2007, pp. 283-291.</w:t>
      </w:r>
    </w:p>
    <w:p w14:paraId="64FCAE6D" w14:textId="77777777" w:rsidR="008C3EEE" w:rsidRPr="008B402C" w:rsidRDefault="008C3EEE" w:rsidP="008C3EEE">
      <w:pPr>
        <w:widowControl w:val="0"/>
        <w:ind w:left="480"/>
        <w:jc w:val="both"/>
        <w:rPr>
          <w:lang w:val="it-IT"/>
        </w:rPr>
      </w:pPr>
    </w:p>
    <w:p w14:paraId="4CBC8069" w14:textId="77777777" w:rsidR="008C3EEE" w:rsidRPr="008B402C" w:rsidRDefault="008C3EEE" w:rsidP="008C3EEE">
      <w:pPr>
        <w:widowControl w:val="0"/>
        <w:ind w:left="480"/>
        <w:jc w:val="both"/>
        <w:rPr>
          <w:lang w:val="it-IT"/>
        </w:rPr>
      </w:pPr>
      <w:r w:rsidRPr="008B402C">
        <w:rPr>
          <w:lang w:val="it-IT"/>
        </w:rPr>
        <w:t xml:space="preserve">“Sul finire: Paley, Babel’, l’età e la fedeltà”, in </w:t>
      </w:r>
      <w:r w:rsidRPr="008B402C">
        <w:rPr>
          <w:i/>
          <w:lang w:val="it-IT"/>
        </w:rPr>
        <w:t xml:space="preserve">Leggendaria </w:t>
      </w:r>
      <w:r w:rsidRPr="008B402C">
        <w:rPr>
          <w:lang w:val="it-IT"/>
        </w:rPr>
        <w:t>74, marzo 2009, pp. 35-40.</w:t>
      </w:r>
    </w:p>
    <w:p w14:paraId="76971CCD" w14:textId="77777777" w:rsidR="008C3EEE" w:rsidRPr="008B402C" w:rsidRDefault="008C3EEE" w:rsidP="008C3EEE">
      <w:pPr>
        <w:widowControl w:val="0"/>
        <w:ind w:left="480"/>
        <w:jc w:val="both"/>
        <w:rPr>
          <w:lang w:val="it-IT"/>
        </w:rPr>
      </w:pPr>
    </w:p>
    <w:p w14:paraId="1E38CA74" w14:textId="77777777" w:rsidR="008C3EEE" w:rsidRPr="008B402C" w:rsidRDefault="008C3EEE" w:rsidP="008C3EEE">
      <w:pPr>
        <w:widowControl w:val="0"/>
        <w:ind w:left="480"/>
        <w:jc w:val="both"/>
        <w:rPr>
          <w:lang w:val="it-IT"/>
        </w:rPr>
      </w:pPr>
      <w:r w:rsidRPr="008B402C">
        <w:rPr>
          <w:lang w:val="it-IT"/>
        </w:rPr>
        <w:t xml:space="preserve">“Utopismo ed erotismo nel canone letterario americano. A proposito del saggio di Mario Corona su Francis Otto Matthiessen”, </w:t>
      </w:r>
      <w:r w:rsidRPr="008B402C">
        <w:rPr>
          <w:i/>
          <w:lang w:val="it-IT"/>
        </w:rPr>
        <w:t>Il bianco e il nero. Studi di filologia e di letteratura</w:t>
      </w:r>
      <w:r w:rsidRPr="008B402C">
        <w:rPr>
          <w:lang w:val="it-IT"/>
        </w:rPr>
        <w:t xml:space="preserve"> 11 (2009), pp. 49-61.</w:t>
      </w:r>
    </w:p>
    <w:p w14:paraId="03BB7FDD" w14:textId="77777777" w:rsidR="008C3EEE" w:rsidRPr="008B402C" w:rsidRDefault="008C3EEE" w:rsidP="008C3EEE">
      <w:pPr>
        <w:widowControl w:val="0"/>
        <w:ind w:left="480"/>
        <w:jc w:val="both"/>
        <w:rPr>
          <w:lang w:val="it-IT"/>
        </w:rPr>
      </w:pPr>
    </w:p>
    <w:p w14:paraId="4B24EBD8" w14:textId="77777777" w:rsidR="008C3EEE" w:rsidRPr="008B402C" w:rsidRDefault="008C3EEE" w:rsidP="008C3EEE">
      <w:pPr>
        <w:widowControl w:val="0"/>
        <w:ind w:left="480"/>
        <w:jc w:val="both"/>
        <w:rPr>
          <w:lang w:val="it-IT"/>
        </w:rPr>
      </w:pPr>
      <w:r w:rsidRPr="008B402C">
        <w:rPr>
          <w:lang w:val="it-IT"/>
        </w:rPr>
        <w:t xml:space="preserve">“’Art is a Jealous Mistress’: Living Galateas in Louisa May Alcott’s Art Tales”, in </w:t>
      </w:r>
      <w:r w:rsidRPr="008B402C">
        <w:rPr>
          <w:i/>
          <w:lang w:val="it-IT"/>
        </w:rPr>
        <w:t>Per Teresa. Dentro e oltre i confini. Studi e ricerche in ricordo di Teresa Ferro</w:t>
      </w:r>
      <w:r w:rsidRPr="008B402C">
        <w:rPr>
          <w:lang w:val="it-IT"/>
        </w:rPr>
        <w:t>, vol. I,  a cura di Giampaolo Borghello, Udine, Forum, 2009, pp. 487-504. ISBN-978-88-8420-538-4</w:t>
      </w:r>
    </w:p>
    <w:p w14:paraId="62789DE6" w14:textId="77777777" w:rsidR="008C3EEE" w:rsidRPr="008B402C" w:rsidRDefault="008C3EEE" w:rsidP="008C3EEE">
      <w:pPr>
        <w:widowControl w:val="0"/>
        <w:ind w:left="480"/>
        <w:jc w:val="both"/>
        <w:rPr>
          <w:lang w:val="it-IT"/>
        </w:rPr>
      </w:pPr>
    </w:p>
    <w:p w14:paraId="484E77FD" w14:textId="77777777" w:rsidR="008C3EEE" w:rsidRDefault="008C3EEE" w:rsidP="008C3EEE">
      <w:pPr>
        <w:widowControl w:val="0"/>
        <w:ind w:left="480"/>
        <w:jc w:val="both"/>
      </w:pPr>
      <w:r>
        <w:t xml:space="preserve">“Vintage Memories in Dana Spiotta’s </w:t>
      </w:r>
      <w:r w:rsidRPr="0045531D">
        <w:rPr>
          <w:i/>
        </w:rPr>
        <w:t>Eat the Document</w:t>
      </w:r>
      <w:r>
        <w:t xml:space="preserve">: Review Essay”, in </w:t>
      </w:r>
      <w:r w:rsidRPr="0045531D">
        <w:rPr>
          <w:i/>
        </w:rPr>
        <w:t>Italian Americana</w:t>
      </w:r>
      <w:r>
        <w:t>, XXVIII, 2, Summer 2010, pp. 214-217.</w:t>
      </w:r>
    </w:p>
    <w:p w14:paraId="055E1349" w14:textId="77777777" w:rsidR="008C3EEE" w:rsidRDefault="008C3EEE" w:rsidP="008C3EEE">
      <w:pPr>
        <w:widowControl w:val="0"/>
        <w:ind w:left="480"/>
        <w:jc w:val="both"/>
      </w:pPr>
    </w:p>
    <w:p w14:paraId="051679FE" w14:textId="77777777" w:rsidR="008C3EEE" w:rsidRDefault="008C3EEE" w:rsidP="008C3EEE">
      <w:pPr>
        <w:widowControl w:val="0"/>
        <w:ind w:left="480"/>
        <w:jc w:val="both"/>
      </w:pPr>
      <w:r>
        <w:t xml:space="preserve">“In Canova’s Traces: Thomas Crawford, American Sculptor in Rome” in </w:t>
      </w:r>
      <w:r w:rsidRPr="005B3989">
        <w:rPr>
          <w:i/>
        </w:rPr>
        <w:t>A Hundred Years After: New Light on Francis Marion Crawford</w:t>
      </w:r>
      <w:r>
        <w:t>, ed. Gordon M. Poole, Sorrento, Franco Di Mauro editore, 2011, pp. 127-142.</w:t>
      </w:r>
    </w:p>
    <w:p w14:paraId="4A52A7AA" w14:textId="77777777" w:rsidR="008C3EEE" w:rsidRDefault="008C3EEE" w:rsidP="00726596">
      <w:pPr>
        <w:widowControl w:val="0"/>
        <w:ind w:left="480"/>
        <w:jc w:val="both"/>
      </w:pPr>
    </w:p>
    <w:p w14:paraId="5FF70CE8" w14:textId="77777777" w:rsidR="008C3EEE" w:rsidRDefault="008C3EEE" w:rsidP="008C3EEE">
      <w:pPr>
        <w:widowControl w:val="0"/>
        <w:jc w:val="both"/>
      </w:pPr>
      <w:r>
        <w:t xml:space="preserve">        “The Achromatic Room: DeLillo’s Plays On and Off Camera”, </w:t>
      </w:r>
      <w:r w:rsidRPr="00D50CDB">
        <w:rPr>
          <w:i/>
        </w:rPr>
        <w:t>Italian Americana,</w:t>
      </w:r>
      <w:r>
        <w:t xml:space="preserve"> </w:t>
      </w:r>
    </w:p>
    <w:p w14:paraId="23B70C8E" w14:textId="77777777" w:rsidR="008C3EEE" w:rsidRPr="008B402C" w:rsidRDefault="008C3EEE" w:rsidP="008C3EEE">
      <w:pPr>
        <w:widowControl w:val="0"/>
        <w:jc w:val="both"/>
        <w:rPr>
          <w:lang w:val="it-IT"/>
        </w:rPr>
      </w:pPr>
      <w:r>
        <w:t xml:space="preserve">        </w:t>
      </w:r>
      <w:r w:rsidRPr="008B402C">
        <w:rPr>
          <w:lang w:val="it-IT"/>
        </w:rPr>
        <w:t>xxix, Number 2, Summer 2011, pp. 167-180.</w:t>
      </w:r>
    </w:p>
    <w:p w14:paraId="4069691F" w14:textId="77777777" w:rsidR="008C3EEE" w:rsidRPr="008B402C" w:rsidRDefault="008C3EEE" w:rsidP="008C3EEE">
      <w:pPr>
        <w:widowControl w:val="0"/>
        <w:jc w:val="both"/>
        <w:rPr>
          <w:lang w:val="it-IT"/>
        </w:rPr>
      </w:pPr>
    </w:p>
    <w:p w14:paraId="26F29352" w14:textId="77777777" w:rsidR="008C3EEE" w:rsidRPr="008B402C" w:rsidRDefault="008C3EEE" w:rsidP="008C3EEE">
      <w:pPr>
        <w:widowControl w:val="0"/>
        <w:jc w:val="both"/>
        <w:rPr>
          <w:i/>
          <w:lang w:val="it-IT"/>
        </w:rPr>
      </w:pPr>
      <w:r w:rsidRPr="008B402C">
        <w:rPr>
          <w:lang w:val="it-IT"/>
        </w:rPr>
        <w:t xml:space="preserve">        “Coppie in dissolvenza: Don DeLillo e lo spazio psichico del trauma”, </w:t>
      </w:r>
      <w:r w:rsidRPr="008B402C">
        <w:rPr>
          <w:i/>
          <w:lang w:val="it-IT"/>
        </w:rPr>
        <w:t xml:space="preserve">Altre      </w:t>
      </w:r>
    </w:p>
    <w:p w14:paraId="430A6816" w14:textId="77777777" w:rsidR="008C3EEE" w:rsidRPr="008B402C" w:rsidRDefault="008C3EEE" w:rsidP="008C3EEE">
      <w:pPr>
        <w:widowControl w:val="0"/>
        <w:jc w:val="both"/>
        <w:rPr>
          <w:lang w:val="it-IT"/>
        </w:rPr>
      </w:pPr>
      <w:r w:rsidRPr="008B402C">
        <w:rPr>
          <w:i/>
          <w:lang w:val="it-IT"/>
        </w:rPr>
        <w:t xml:space="preserve">         modernità. Rivista di studi letterari e culturali</w:t>
      </w:r>
      <w:r w:rsidRPr="008B402C">
        <w:rPr>
          <w:lang w:val="it-IT"/>
        </w:rPr>
        <w:t>, 6 (2011), pp. 47-64. ISSN 2035-</w:t>
      </w:r>
    </w:p>
    <w:p w14:paraId="0147EFC9" w14:textId="77777777" w:rsidR="008C3EEE" w:rsidRPr="008B402C" w:rsidRDefault="008C3EEE" w:rsidP="008C3EEE">
      <w:pPr>
        <w:widowControl w:val="0"/>
        <w:jc w:val="both"/>
        <w:rPr>
          <w:lang w:val="it-IT"/>
        </w:rPr>
      </w:pPr>
      <w:r w:rsidRPr="008B402C">
        <w:rPr>
          <w:lang w:val="it-IT"/>
        </w:rPr>
        <w:t xml:space="preserve">         7680.</w:t>
      </w:r>
    </w:p>
    <w:p w14:paraId="3FC692B0" w14:textId="77777777" w:rsidR="008C3EEE" w:rsidRPr="008B402C" w:rsidRDefault="008C3EEE" w:rsidP="008C3EEE">
      <w:pPr>
        <w:widowControl w:val="0"/>
        <w:jc w:val="both"/>
        <w:rPr>
          <w:lang w:val="it-IT"/>
        </w:rPr>
      </w:pPr>
    </w:p>
    <w:p w14:paraId="3FF64B45" w14:textId="77777777" w:rsidR="008C3EEE" w:rsidRPr="008B402C" w:rsidRDefault="008C3EEE" w:rsidP="008C3EEE">
      <w:pPr>
        <w:widowControl w:val="0"/>
        <w:jc w:val="both"/>
        <w:rPr>
          <w:lang w:val="it-IT"/>
        </w:rPr>
      </w:pPr>
      <w:r w:rsidRPr="008B402C">
        <w:rPr>
          <w:lang w:val="it-IT"/>
        </w:rPr>
        <w:t xml:space="preserve">        “Lettura in traduzione: cinque brevi assiomi sul tradurre dalla lingua anglo-</w:t>
      </w:r>
    </w:p>
    <w:p w14:paraId="66B2797F" w14:textId="77777777" w:rsidR="008C3EEE" w:rsidRPr="008B402C" w:rsidRDefault="008C3EEE" w:rsidP="008C3EEE">
      <w:pPr>
        <w:widowControl w:val="0"/>
        <w:jc w:val="both"/>
        <w:rPr>
          <w:lang w:val="it-IT"/>
        </w:rPr>
      </w:pPr>
      <w:r w:rsidRPr="008B402C">
        <w:rPr>
          <w:lang w:val="it-IT"/>
        </w:rPr>
        <w:t xml:space="preserve">         americana,” in </w:t>
      </w:r>
      <w:r w:rsidRPr="008B402C">
        <w:rPr>
          <w:i/>
          <w:lang w:val="it-IT"/>
        </w:rPr>
        <w:t>Un tremore di foglie. Scritti e studi in ricordo di Anna Panicali</w:t>
      </w:r>
      <w:r w:rsidRPr="008B402C">
        <w:rPr>
          <w:lang w:val="it-IT"/>
        </w:rPr>
        <w:t xml:space="preserve">, a c.  </w:t>
      </w:r>
    </w:p>
    <w:p w14:paraId="67EBD866" w14:textId="77777777" w:rsidR="008C3EEE" w:rsidRPr="008B402C" w:rsidRDefault="008C3EEE" w:rsidP="008C3EEE">
      <w:pPr>
        <w:widowControl w:val="0"/>
        <w:jc w:val="both"/>
        <w:rPr>
          <w:lang w:val="it-IT"/>
        </w:rPr>
      </w:pPr>
      <w:r w:rsidRPr="008B402C">
        <w:rPr>
          <w:lang w:val="it-IT"/>
        </w:rPr>
        <w:t xml:space="preserve">         di A. Csillaghy, A. Riem, M. Romero, R. De Giorgi, A. Del Ben, L. Gasparotto, </w:t>
      </w:r>
    </w:p>
    <w:p w14:paraId="5DD9A409" w14:textId="77777777" w:rsidR="008C3EEE" w:rsidRDefault="008C3EEE" w:rsidP="008C3EEE">
      <w:pPr>
        <w:widowControl w:val="0"/>
        <w:jc w:val="both"/>
      </w:pPr>
      <w:r w:rsidRPr="008B402C">
        <w:rPr>
          <w:lang w:val="it-IT"/>
        </w:rPr>
        <w:t xml:space="preserve">         </w:t>
      </w:r>
      <w:r>
        <w:t>Udine, Forum, 2011, pp. 219-229.</w:t>
      </w:r>
    </w:p>
    <w:p w14:paraId="0176C517" w14:textId="77777777" w:rsidR="008C3EEE" w:rsidRDefault="008C3EEE" w:rsidP="008C3EEE">
      <w:pPr>
        <w:widowControl w:val="0"/>
        <w:jc w:val="both"/>
      </w:pPr>
    </w:p>
    <w:p w14:paraId="61CB5D2D" w14:textId="45BB7A2E" w:rsidR="008C3EEE" w:rsidRPr="00842B6E" w:rsidRDefault="00403B8E" w:rsidP="008C3EEE">
      <w:pPr>
        <w:widowControl w:val="0"/>
        <w:jc w:val="both"/>
      </w:pPr>
      <w:r>
        <w:t xml:space="preserve">           </w:t>
      </w:r>
      <w:r w:rsidR="008C3EEE" w:rsidRPr="00842B6E">
        <w:t xml:space="preserve">“The Missing Father, and Other Unhyphenated Stories of Waste and Beauty in </w:t>
      </w:r>
    </w:p>
    <w:p w14:paraId="51C27425" w14:textId="77777777" w:rsidR="008C3EEE" w:rsidRPr="00842B6E" w:rsidRDefault="008C3EEE" w:rsidP="008C3EEE">
      <w:pPr>
        <w:widowControl w:val="0"/>
        <w:jc w:val="both"/>
      </w:pPr>
      <w:r w:rsidRPr="00842B6E">
        <w:t xml:space="preserve">           Don(ald) DeLillo”, in “The Emerging Canon of Italian-American Literature”, eds. </w:t>
      </w:r>
    </w:p>
    <w:p w14:paraId="2BEE7F64" w14:textId="77777777" w:rsidR="008C3EEE" w:rsidRPr="008B402C" w:rsidRDefault="008C3EEE" w:rsidP="008C3EEE">
      <w:pPr>
        <w:widowControl w:val="0"/>
        <w:jc w:val="both"/>
        <w:rPr>
          <w:lang w:val="it-IT"/>
        </w:rPr>
      </w:pPr>
      <w:r w:rsidRPr="00842B6E">
        <w:t xml:space="preserve">           </w:t>
      </w:r>
      <w:r w:rsidRPr="008B402C">
        <w:rPr>
          <w:lang w:val="it-IT"/>
        </w:rPr>
        <w:t xml:space="preserve">Leonardo Buonomo and John Paul Russo, in </w:t>
      </w:r>
      <w:r w:rsidRPr="008B402C">
        <w:rPr>
          <w:i/>
          <w:lang w:val="it-IT"/>
        </w:rPr>
        <w:t>RSA Journal</w:t>
      </w:r>
      <w:r w:rsidRPr="008B402C">
        <w:rPr>
          <w:lang w:val="it-IT"/>
        </w:rPr>
        <w:t xml:space="preserve">, 21-22 (2010-2011), </w:t>
      </w:r>
    </w:p>
    <w:p w14:paraId="7799F1E5" w14:textId="77777777" w:rsidR="008C3EEE" w:rsidRPr="008B402C" w:rsidRDefault="008C3EEE" w:rsidP="008C3EEE">
      <w:pPr>
        <w:widowControl w:val="0"/>
        <w:jc w:val="both"/>
        <w:rPr>
          <w:lang w:val="it-IT"/>
        </w:rPr>
      </w:pPr>
      <w:r w:rsidRPr="008B402C">
        <w:rPr>
          <w:lang w:val="it-IT"/>
        </w:rPr>
        <w:t xml:space="preserve">           pp. 111-117. </w:t>
      </w:r>
    </w:p>
    <w:p w14:paraId="67E1E4D6" w14:textId="77777777" w:rsidR="008C3EEE" w:rsidRPr="008B402C" w:rsidRDefault="008C3EEE" w:rsidP="008C3EEE">
      <w:pPr>
        <w:widowControl w:val="0"/>
        <w:jc w:val="both"/>
        <w:rPr>
          <w:lang w:val="it-IT"/>
        </w:rPr>
      </w:pPr>
      <w:r w:rsidRPr="008B402C">
        <w:rPr>
          <w:lang w:val="it-IT"/>
        </w:rPr>
        <w:t xml:space="preserve">            </w:t>
      </w:r>
    </w:p>
    <w:p w14:paraId="444B15B8" w14:textId="4646ECEF" w:rsidR="00403B8E" w:rsidRPr="008B402C" w:rsidRDefault="00403B8E" w:rsidP="00403B8E">
      <w:pPr>
        <w:widowControl w:val="0"/>
        <w:jc w:val="both"/>
        <w:rPr>
          <w:lang w:val="it-IT"/>
        </w:rPr>
      </w:pPr>
      <w:r w:rsidRPr="008B402C">
        <w:rPr>
          <w:lang w:val="it-IT"/>
        </w:rPr>
        <w:t xml:space="preserve">          “Scrivere versi ai tempi di Occupy”, </w:t>
      </w:r>
      <w:r w:rsidRPr="008B402C">
        <w:rPr>
          <w:i/>
          <w:lang w:val="it-IT"/>
        </w:rPr>
        <w:t>Il Manifesto</w:t>
      </w:r>
      <w:r w:rsidRPr="008B402C">
        <w:rPr>
          <w:lang w:val="it-IT"/>
        </w:rPr>
        <w:t>, 17 maggio 2012, pp. 10-11.</w:t>
      </w:r>
    </w:p>
    <w:p w14:paraId="0F8D19F9" w14:textId="77777777" w:rsidR="00403B8E" w:rsidRPr="008B402C" w:rsidRDefault="00403B8E" w:rsidP="00403B8E">
      <w:pPr>
        <w:widowControl w:val="0"/>
        <w:jc w:val="both"/>
        <w:rPr>
          <w:lang w:val="it-IT"/>
        </w:rPr>
      </w:pPr>
    </w:p>
    <w:p w14:paraId="332A2F0A" w14:textId="4DCE12C0" w:rsidR="00403B8E" w:rsidRPr="00842B6E" w:rsidRDefault="00ED0E28" w:rsidP="00403B8E">
      <w:pPr>
        <w:widowControl w:val="0"/>
        <w:jc w:val="both"/>
        <w:rPr>
          <w:i/>
        </w:rPr>
      </w:pPr>
      <w:r w:rsidRPr="008B402C">
        <w:rPr>
          <w:lang w:val="it-IT"/>
        </w:rPr>
        <w:t xml:space="preserve">        </w:t>
      </w:r>
      <w:r w:rsidR="00403B8E" w:rsidRPr="008B402C">
        <w:rPr>
          <w:lang w:val="it-IT"/>
        </w:rPr>
        <w:t xml:space="preserve"> </w:t>
      </w:r>
      <w:r w:rsidR="00403B8E" w:rsidRPr="007265D2">
        <w:t xml:space="preserve">“Sandism in reverse: the strange, marmorean beauty of Julia Ward Howe’s </w:t>
      </w:r>
      <w:r w:rsidR="00403B8E" w:rsidRPr="00842B6E">
        <w:rPr>
          <w:i/>
        </w:rPr>
        <w:t xml:space="preserve">The </w:t>
      </w:r>
    </w:p>
    <w:p w14:paraId="745B5458" w14:textId="4E292094" w:rsidR="00403B8E" w:rsidRPr="00842B6E" w:rsidRDefault="00ED0E28" w:rsidP="00403B8E">
      <w:pPr>
        <w:widowControl w:val="0"/>
        <w:jc w:val="both"/>
        <w:rPr>
          <w:i/>
        </w:rPr>
      </w:pPr>
      <w:r>
        <w:rPr>
          <w:i/>
        </w:rPr>
        <w:t xml:space="preserve">         </w:t>
      </w:r>
      <w:r w:rsidR="00403B8E" w:rsidRPr="00842B6E">
        <w:rPr>
          <w:i/>
        </w:rPr>
        <w:t xml:space="preserve"> Hermaphrodite,”</w:t>
      </w:r>
      <w:r w:rsidR="00403B8E" w:rsidRPr="007265D2">
        <w:t xml:space="preserve"> </w:t>
      </w:r>
      <w:r w:rsidR="00403B8E" w:rsidRPr="00842B6E">
        <w:rPr>
          <w:i/>
        </w:rPr>
        <w:t xml:space="preserve">The Victorian Web. Literature, History and Culture in the Age of </w:t>
      </w:r>
    </w:p>
    <w:p w14:paraId="6EBF9945" w14:textId="77777777" w:rsidR="00403B8E" w:rsidRPr="007265D2" w:rsidRDefault="00403B8E" w:rsidP="00403B8E">
      <w:pPr>
        <w:widowControl w:val="0"/>
        <w:jc w:val="both"/>
      </w:pPr>
      <w:r w:rsidRPr="00842B6E">
        <w:rPr>
          <w:i/>
        </w:rPr>
        <w:t xml:space="preserve">          Victoria</w:t>
      </w:r>
      <w:r>
        <w:t xml:space="preserve"> (A</w:t>
      </w:r>
      <w:r w:rsidRPr="007265D2">
        <w:t xml:space="preserve">pril 2013), Webmastered by George Landow, Emeritus Brown </w:t>
      </w:r>
    </w:p>
    <w:p w14:paraId="4767DC16" w14:textId="77777777" w:rsidR="00403B8E" w:rsidRPr="00842B6E" w:rsidRDefault="00403B8E" w:rsidP="00403B8E">
      <w:pPr>
        <w:widowControl w:val="0"/>
        <w:jc w:val="both"/>
      </w:pPr>
      <w:r w:rsidRPr="007265D2">
        <w:t xml:space="preserve">          University, </w:t>
      </w:r>
      <w:hyperlink r:id="rId4" w:history="1">
        <w:r w:rsidRPr="00D24438">
          <w:rPr>
            <w:rStyle w:val="Collegamentoipertestuale"/>
          </w:rPr>
          <w:t>http://www.victorianweb.org/gender/daniele1.html</w:t>
        </w:r>
      </w:hyperlink>
    </w:p>
    <w:p w14:paraId="767300BF" w14:textId="77777777" w:rsidR="00403B8E" w:rsidRPr="00842B6E" w:rsidRDefault="00403B8E" w:rsidP="00403B8E">
      <w:pPr>
        <w:widowControl w:val="0"/>
        <w:jc w:val="both"/>
      </w:pPr>
    </w:p>
    <w:p w14:paraId="6014CF51" w14:textId="0A8C7F32" w:rsidR="008C3EEE" w:rsidRDefault="00403B8E" w:rsidP="00403B8E">
      <w:pPr>
        <w:widowControl w:val="0"/>
        <w:jc w:val="both"/>
      </w:pPr>
      <w:r>
        <w:lastRenderedPageBreak/>
        <w:t xml:space="preserve">         </w:t>
      </w:r>
      <w:r w:rsidR="008C3EEE">
        <w:t>“’Refugee Raiders’: Edith Wharton’s Negl</w:t>
      </w:r>
      <w:r>
        <w:t>ected Stories of Urban Philanth</w:t>
      </w:r>
      <w:r w:rsidR="008C3EEE">
        <w:t xml:space="preserve">ropy”, </w:t>
      </w:r>
    </w:p>
    <w:p w14:paraId="19622DA5" w14:textId="77777777" w:rsidR="008C3EEE" w:rsidRPr="00DB7013" w:rsidRDefault="008C3EEE" w:rsidP="008C3EEE">
      <w:pPr>
        <w:widowControl w:val="0"/>
        <w:jc w:val="both"/>
        <w:rPr>
          <w:i/>
          <w:iCs/>
          <w:szCs w:val="24"/>
        </w:rPr>
      </w:pPr>
      <w:r>
        <w:t xml:space="preserve">          in </w:t>
      </w:r>
      <w:r w:rsidRPr="00DB7013">
        <w:rPr>
          <w:i/>
          <w:iCs/>
          <w:szCs w:val="24"/>
        </w:rPr>
        <w:t xml:space="preserve">A Selection of Papers: Edith Wharton’s New York”, Proceedings of the </w:t>
      </w:r>
    </w:p>
    <w:p w14:paraId="667DD6E6" w14:textId="77777777" w:rsidR="008C3EEE" w:rsidRPr="00DB7013" w:rsidRDefault="008C3EEE" w:rsidP="008C3EEE">
      <w:pPr>
        <w:widowControl w:val="0"/>
        <w:jc w:val="both"/>
        <w:rPr>
          <w:i/>
          <w:iCs/>
          <w:szCs w:val="24"/>
        </w:rPr>
      </w:pPr>
      <w:r w:rsidRPr="00DB7013">
        <w:rPr>
          <w:i/>
          <w:iCs/>
          <w:szCs w:val="24"/>
        </w:rPr>
        <w:t xml:space="preserve">          International Conference of the EAAS Study Group of 19</w:t>
      </w:r>
      <w:r w:rsidRPr="00DB7013">
        <w:rPr>
          <w:i/>
          <w:iCs/>
          <w:szCs w:val="24"/>
          <w:vertAlign w:val="superscript"/>
        </w:rPr>
        <w:t>th</w:t>
      </w:r>
      <w:r w:rsidRPr="00DB7013">
        <w:rPr>
          <w:i/>
          <w:iCs/>
          <w:szCs w:val="24"/>
        </w:rPr>
        <w:t xml:space="preserve">- century American  </w:t>
      </w:r>
    </w:p>
    <w:p w14:paraId="04AA2C18" w14:textId="77777777" w:rsidR="008C3EEE" w:rsidRPr="008B402C" w:rsidRDefault="008C3EEE" w:rsidP="008C3EEE">
      <w:pPr>
        <w:widowControl w:val="0"/>
        <w:jc w:val="both"/>
        <w:rPr>
          <w:rFonts w:ascii="Times New Roman" w:hAnsi="Times New Roman" w:cs="Arial"/>
          <w:i/>
          <w:iCs/>
          <w:sz w:val="26"/>
          <w:szCs w:val="26"/>
          <w:lang w:eastAsia="it-IT"/>
        </w:rPr>
      </w:pPr>
      <w:r w:rsidRPr="00DB7013">
        <w:rPr>
          <w:i/>
          <w:iCs/>
          <w:szCs w:val="24"/>
        </w:rPr>
        <w:t xml:space="preserve">          Literature</w:t>
      </w:r>
      <w:r>
        <w:t xml:space="preserve"> held at the Romanian Academy on Sept. 19-20, 2013, </w:t>
      </w:r>
      <w:r w:rsidRPr="008B402C">
        <w:rPr>
          <w:rFonts w:ascii="Times New Roman" w:hAnsi="Times New Roman" w:cs="Arial"/>
          <w:i/>
          <w:iCs/>
          <w:sz w:val="26"/>
          <w:szCs w:val="26"/>
          <w:lang w:eastAsia="it-IT"/>
        </w:rPr>
        <w:t xml:space="preserve">Analele </w:t>
      </w:r>
    </w:p>
    <w:p w14:paraId="0F6A55D6" w14:textId="77777777" w:rsidR="008C3EEE" w:rsidRPr="008B402C" w:rsidRDefault="008C3EEE" w:rsidP="008C3EEE">
      <w:pPr>
        <w:widowControl w:val="0"/>
        <w:jc w:val="both"/>
        <w:rPr>
          <w:lang w:val="it-IT"/>
        </w:rPr>
      </w:pPr>
      <w:r w:rsidRPr="008B402C">
        <w:rPr>
          <w:rFonts w:ascii="Times New Roman" w:hAnsi="Times New Roman" w:cs="Arial"/>
          <w:i/>
          <w:iCs/>
          <w:sz w:val="26"/>
          <w:szCs w:val="26"/>
          <w:lang w:eastAsia="it-IT"/>
        </w:rPr>
        <w:t xml:space="preserve">         </w:t>
      </w:r>
      <w:r w:rsidRPr="000E2A4D">
        <w:rPr>
          <w:rFonts w:ascii="Times New Roman" w:hAnsi="Times New Roman" w:cs="Arial"/>
          <w:i/>
          <w:iCs/>
          <w:sz w:val="26"/>
          <w:szCs w:val="26"/>
          <w:lang w:val="it-IT" w:eastAsia="it-IT"/>
        </w:rPr>
        <w:t>Universităţ</w:t>
      </w:r>
      <w:r>
        <w:rPr>
          <w:rFonts w:ascii="Times New Roman" w:hAnsi="Times New Roman" w:cs="Arial"/>
          <w:i/>
          <w:iCs/>
          <w:sz w:val="26"/>
          <w:szCs w:val="26"/>
          <w:lang w:val="it-IT" w:eastAsia="it-IT"/>
        </w:rPr>
        <w:t xml:space="preserve">ii </w:t>
      </w:r>
      <w:r w:rsidRPr="000E2A4D">
        <w:rPr>
          <w:rFonts w:ascii="Times New Roman" w:hAnsi="Times New Roman" w:cs="Arial"/>
          <w:i/>
          <w:iCs/>
          <w:sz w:val="26"/>
          <w:szCs w:val="26"/>
          <w:lang w:val="it-IT" w:eastAsia="it-IT"/>
        </w:rPr>
        <w:t>din Bucureşti. Limbi si Literaturi Străine</w:t>
      </w:r>
      <w:r w:rsidRPr="000E2A4D">
        <w:rPr>
          <w:rFonts w:ascii="Times New Roman" w:hAnsi="Times New Roman" w:cs="Arial"/>
          <w:sz w:val="26"/>
          <w:szCs w:val="26"/>
          <w:lang w:val="it-IT" w:eastAsia="it-IT"/>
        </w:rPr>
        <w:t>, 1, 2014,</w:t>
      </w:r>
      <w:r w:rsidRPr="008B402C">
        <w:rPr>
          <w:lang w:val="it-IT"/>
        </w:rPr>
        <w:t xml:space="preserve"> pp.19-29.</w:t>
      </w:r>
    </w:p>
    <w:p w14:paraId="5ABB7E28" w14:textId="77777777" w:rsidR="008C3EEE" w:rsidRPr="008B402C" w:rsidRDefault="008C3EEE" w:rsidP="008C3EEE">
      <w:pPr>
        <w:widowControl w:val="0"/>
        <w:jc w:val="both"/>
        <w:rPr>
          <w:lang w:val="it-IT"/>
        </w:rPr>
      </w:pPr>
    </w:p>
    <w:p w14:paraId="65E3A184" w14:textId="77777777" w:rsidR="008C3EEE" w:rsidRDefault="008C3EEE" w:rsidP="008C3EEE">
      <w:pPr>
        <w:widowControl w:val="0"/>
        <w:jc w:val="both"/>
      </w:pPr>
      <w:r w:rsidRPr="008B402C">
        <w:rPr>
          <w:lang w:val="it-IT"/>
        </w:rPr>
        <w:t xml:space="preserve">        </w:t>
      </w:r>
      <w:r>
        <w:t xml:space="preserve">“Pretending to Be Lincoln: Interracial Masquerades in Suzan-Lori Parks’s Twin </w:t>
      </w:r>
    </w:p>
    <w:p w14:paraId="68B82EC0" w14:textId="77777777" w:rsidR="008C3EEE" w:rsidRDefault="008C3EEE" w:rsidP="008C3EEE">
      <w:pPr>
        <w:widowControl w:val="0"/>
        <w:jc w:val="both"/>
      </w:pPr>
      <w:r>
        <w:t xml:space="preserve">        Plays”, </w:t>
      </w:r>
      <w:r w:rsidRPr="007F1A3F">
        <w:rPr>
          <w:i/>
        </w:rPr>
        <w:t>RSA Journal</w:t>
      </w:r>
      <w:r>
        <w:t xml:space="preserve"> 24/2013, pp. 49-67.</w:t>
      </w:r>
    </w:p>
    <w:p w14:paraId="7CE667DE" w14:textId="77777777" w:rsidR="008C3EEE" w:rsidRDefault="008C3EEE" w:rsidP="008C3EEE">
      <w:pPr>
        <w:widowControl w:val="0"/>
        <w:jc w:val="both"/>
      </w:pPr>
    </w:p>
    <w:p w14:paraId="2E2BB3F9" w14:textId="77777777" w:rsidR="008C3EEE" w:rsidRDefault="008C3EEE" w:rsidP="008C3EEE">
      <w:pPr>
        <w:widowControl w:val="0"/>
        <w:jc w:val="both"/>
      </w:pPr>
      <w:r>
        <w:t xml:space="preserve">        “Domestic Wounds: Nursing in Louisa May Alcott’s War Tales,” in “Waging </w:t>
      </w:r>
    </w:p>
    <w:p w14:paraId="5DA428E7" w14:textId="77777777" w:rsidR="008C3EEE" w:rsidRDefault="008C3EEE" w:rsidP="008C3EEE">
      <w:pPr>
        <w:widowControl w:val="0"/>
        <w:jc w:val="both"/>
      </w:pPr>
      <w:r>
        <w:t xml:space="preserve">        Health: Women in Nineteenth-Century American Wars,” eds. Carmen Birkle and </w:t>
      </w:r>
    </w:p>
    <w:p w14:paraId="7DC210C3" w14:textId="77777777" w:rsidR="008C3EEE" w:rsidRDefault="008C3EEE" w:rsidP="008C3EEE">
      <w:pPr>
        <w:widowControl w:val="0"/>
        <w:jc w:val="both"/>
      </w:pPr>
      <w:r>
        <w:t xml:space="preserve">        Justine Tally, </w:t>
      </w:r>
      <w:r w:rsidRPr="008B79AE">
        <w:rPr>
          <w:i/>
        </w:rPr>
        <w:t>European Journal of American Studies</w:t>
      </w:r>
      <w:r>
        <w:t xml:space="preserve">, Special Issue on Women in </w:t>
      </w:r>
    </w:p>
    <w:p w14:paraId="190A09CB" w14:textId="77777777" w:rsidR="008C3EEE" w:rsidRPr="008B402C" w:rsidRDefault="008C3EEE" w:rsidP="008C3EEE">
      <w:pPr>
        <w:widowControl w:val="0"/>
        <w:jc w:val="both"/>
        <w:rPr>
          <w:lang w:val="it-IT"/>
        </w:rPr>
      </w:pPr>
      <w:r>
        <w:t xml:space="preserve">        </w:t>
      </w:r>
      <w:r w:rsidRPr="008B402C">
        <w:rPr>
          <w:lang w:val="it-IT"/>
        </w:rPr>
        <w:t>the USA, Vol 10, n. 1, 2015, http://ejas.revues.org/10747</w:t>
      </w:r>
    </w:p>
    <w:p w14:paraId="31267B73" w14:textId="77777777" w:rsidR="008C3EEE" w:rsidRPr="008B402C" w:rsidRDefault="008C3EEE" w:rsidP="008C3EEE">
      <w:pPr>
        <w:widowControl w:val="0"/>
        <w:jc w:val="both"/>
        <w:rPr>
          <w:rFonts w:ascii="Verdana" w:hAnsi="Verdana" w:cs="Verdana"/>
          <w:color w:val="262626"/>
          <w:sz w:val="20"/>
          <w:lang w:eastAsia="it-IT"/>
        </w:rPr>
      </w:pPr>
      <w:r>
        <w:rPr>
          <w:rFonts w:ascii="Verdana" w:hAnsi="Verdana" w:cs="Verdana"/>
          <w:color w:val="262626"/>
          <w:sz w:val="20"/>
          <w:lang w:val="it-IT" w:eastAsia="it-IT"/>
        </w:rPr>
        <w:t xml:space="preserve">       </w:t>
      </w:r>
      <w:r w:rsidRPr="008B402C">
        <w:rPr>
          <w:rFonts w:ascii="Verdana" w:hAnsi="Verdana" w:cs="Verdana"/>
          <w:color w:val="262626"/>
          <w:sz w:val="20"/>
          <w:lang w:eastAsia="it-IT"/>
        </w:rPr>
        <w:t>Electronic ISSN 1991-9336</w:t>
      </w:r>
    </w:p>
    <w:p w14:paraId="2C5AC84A" w14:textId="77777777" w:rsidR="008C3EEE" w:rsidRPr="00392261" w:rsidRDefault="008C3EEE" w:rsidP="008C3EEE">
      <w:pPr>
        <w:widowControl w:val="0"/>
        <w:jc w:val="both"/>
        <w:rPr>
          <w:i/>
          <w:iCs/>
          <w:szCs w:val="24"/>
        </w:rPr>
      </w:pPr>
      <w:r>
        <w:t xml:space="preserve">      </w:t>
      </w:r>
    </w:p>
    <w:p w14:paraId="31C28CBC" w14:textId="77777777" w:rsidR="008C3EEE" w:rsidRDefault="008C3EEE" w:rsidP="008C3EEE">
      <w:pPr>
        <w:widowControl w:val="0"/>
        <w:jc w:val="both"/>
      </w:pPr>
      <w:r>
        <w:t xml:space="preserve">      “Alice in Wasteland: </w:t>
      </w:r>
      <w:r w:rsidRPr="00E05BA0">
        <w:rPr>
          <w:i/>
        </w:rPr>
        <w:t>EXIT 43</w:t>
      </w:r>
      <w:r>
        <w:t xml:space="preserve"> by Jennifer Scappettone in the Transnational </w:t>
      </w:r>
    </w:p>
    <w:p w14:paraId="0F9DD793" w14:textId="77777777" w:rsidR="008C3EEE" w:rsidRDefault="008C3EEE" w:rsidP="008C3EEE">
      <w:pPr>
        <w:widowControl w:val="0"/>
        <w:jc w:val="both"/>
      </w:pPr>
      <w:r>
        <w:t xml:space="preserve">       Environmental Crisis” in </w:t>
      </w:r>
      <w:r w:rsidRPr="00E05BA0">
        <w:rPr>
          <w:i/>
        </w:rPr>
        <w:t>Recovery and Transgression: Memory in American Poetry</w:t>
      </w:r>
      <w:r>
        <w:t xml:space="preserve">, </w:t>
      </w:r>
    </w:p>
    <w:p w14:paraId="3563DC9F" w14:textId="77777777" w:rsidR="008C3EEE" w:rsidRDefault="008C3EEE" w:rsidP="008C3EEE">
      <w:pPr>
        <w:widowControl w:val="0"/>
        <w:jc w:val="both"/>
      </w:pPr>
      <w:r>
        <w:t xml:space="preserve">       ed. Kornelia Freitag, Newcastle upon Tyne, Cambridge Scholars Publ., 2015, pp. </w:t>
      </w:r>
    </w:p>
    <w:p w14:paraId="53139EC5" w14:textId="77777777" w:rsidR="008C3EEE" w:rsidRPr="00842B6E" w:rsidRDefault="008C3EEE" w:rsidP="008C3EEE">
      <w:pPr>
        <w:widowControl w:val="0"/>
        <w:jc w:val="both"/>
      </w:pPr>
      <w:r>
        <w:t xml:space="preserve">       313-32.</w:t>
      </w:r>
    </w:p>
    <w:p w14:paraId="796BF0F0" w14:textId="77777777" w:rsidR="00403B8E" w:rsidRDefault="008C3EEE" w:rsidP="00403B8E">
      <w:pPr>
        <w:widowControl w:val="0"/>
        <w:jc w:val="both"/>
      </w:pPr>
      <w:r>
        <w:t xml:space="preserve">       </w:t>
      </w:r>
    </w:p>
    <w:p w14:paraId="3D070F30" w14:textId="77777777" w:rsidR="00403B8E" w:rsidRDefault="00403B8E" w:rsidP="00403B8E">
      <w:pPr>
        <w:widowControl w:val="0"/>
        <w:jc w:val="both"/>
      </w:pPr>
      <w:r>
        <w:t xml:space="preserve">        “Private Theatricals and Feminist Abolitionism: ‘Jo’’s and ‘Meg’’s Sensation </w:t>
      </w:r>
    </w:p>
    <w:p w14:paraId="52DE82C5" w14:textId="77777777" w:rsidR="00403B8E" w:rsidRDefault="00403B8E" w:rsidP="00403B8E">
      <w:pPr>
        <w:widowControl w:val="0"/>
        <w:jc w:val="both"/>
      </w:pPr>
      <w:r>
        <w:t xml:space="preserve">         Plays,” </w:t>
      </w:r>
      <w:r w:rsidRPr="0037568F">
        <w:rPr>
          <w:i/>
        </w:rPr>
        <w:t>Iperstoria</w:t>
      </w:r>
      <w:r>
        <w:t xml:space="preserve"> 5, Spring 2015, pp. 112-123,   </w:t>
      </w:r>
    </w:p>
    <w:p w14:paraId="3D4BB3B5" w14:textId="77777777" w:rsidR="00403B8E" w:rsidRDefault="00403B8E" w:rsidP="00403B8E">
      <w:pPr>
        <w:widowControl w:val="0"/>
        <w:jc w:val="both"/>
      </w:pPr>
      <w:r w:rsidRPr="0037568F">
        <w:t xml:space="preserve">http://www.iperstoria.it/joomla/images/PDF/Numero%205%20giusto/saggi_generale/Daniele_intestato.pdf </w:t>
      </w:r>
      <w:r>
        <w:t xml:space="preserve">ISSN 2281-4582.     </w:t>
      </w:r>
    </w:p>
    <w:p w14:paraId="7594F726" w14:textId="77777777" w:rsidR="00403B8E" w:rsidRDefault="00403B8E" w:rsidP="00403B8E">
      <w:pPr>
        <w:widowControl w:val="0"/>
        <w:jc w:val="both"/>
      </w:pPr>
      <w:r>
        <w:t xml:space="preserve"> </w:t>
      </w:r>
    </w:p>
    <w:p w14:paraId="5D7F633E" w14:textId="767AD298" w:rsidR="008C3EEE" w:rsidRDefault="00B8019C" w:rsidP="00403B8E">
      <w:pPr>
        <w:widowControl w:val="0"/>
        <w:jc w:val="both"/>
      </w:pPr>
      <w:r>
        <w:t xml:space="preserve">        </w:t>
      </w:r>
      <w:r w:rsidR="008C3EEE">
        <w:t xml:space="preserve">“Toward a Genealogy of Jo March: Charlotte Cushman as a Crossdressed Icon of the       </w:t>
      </w:r>
    </w:p>
    <w:p w14:paraId="7B0F2998" w14:textId="77777777" w:rsidR="008C3EEE" w:rsidRDefault="008C3EEE" w:rsidP="008C3EEE">
      <w:pPr>
        <w:widowControl w:val="0"/>
        <w:jc w:val="both"/>
      </w:pPr>
      <w:r>
        <w:t xml:space="preserve">       Victorian Stage,” in Julia Nitz, Sandra H. Petrulionis, Theresa Sch</w:t>
      </w:r>
      <w:r w:rsidRPr="008B402C">
        <w:rPr>
          <w:rFonts w:ascii="Times New Roman" w:hAnsi="Times New Roman" w:cs="Arial"/>
          <w:color w:val="262626"/>
          <w:szCs w:val="24"/>
          <w:lang w:eastAsia="it-IT"/>
        </w:rPr>
        <w:t>ö</w:t>
      </w:r>
      <w:r>
        <w:t xml:space="preserve">n, </w:t>
      </w:r>
    </w:p>
    <w:p w14:paraId="0FBBB7E3" w14:textId="77777777" w:rsidR="008C3EEE" w:rsidRDefault="008C3EEE" w:rsidP="008C3EEE">
      <w:pPr>
        <w:widowControl w:val="0"/>
        <w:jc w:val="both"/>
      </w:pPr>
      <w:r>
        <w:t xml:space="preserve">       </w:t>
      </w:r>
      <w:r>
        <w:rPr>
          <w:i/>
          <w:iCs/>
          <w:szCs w:val="24"/>
        </w:rPr>
        <w:t xml:space="preserve">Intercontinental </w:t>
      </w:r>
      <w:r w:rsidRPr="006C6F99">
        <w:rPr>
          <w:i/>
        </w:rPr>
        <w:t>Crosscurrents</w:t>
      </w:r>
      <w:r>
        <w:rPr>
          <w:i/>
        </w:rPr>
        <w:t>. Women’s Networks across Europe and the Americas</w:t>
      </w:r>
      <w:r>
        <w:t xml:space="preserve">,  </w:t>
      </w:r>
    </w:p>
    <w:p w14:paraId="2F8A491F" w14:textId="77777777" w:rsidR="008C3EEE" w:rsidRDefault="008C3EEE" w:rsidP="008C3EEE">
      <w:pPr>
        <w:widowControl w:val="0"/>
        <w:jc w:val="both"/>
      </w:pPr>
      <w:r>
        <w:t xml:space="preserve">       Heidelberg: Winter Verlag, 2016, pp. 11-31.</w:t>
      </w:r>
    </w:p>
    <w:p w14:paraId="6723F2F1" w14:textId="77777777" w:rsidR="008C3EEE" w:rsidRDefault="008C3EEE" w:rsidP="008C3EEE">
      <w:pPr>
        <w:widowControl w:val="0"/>
        <w:jc w:val="both"/>
      </w:pPr>
    </w:p>
    <w:p w14:paraId="26FFBAEA" w14:textId="160CE0D4" w:rsidR="00B8019C" w:rsidRDefault="00B8019C" w:rsidP="00B8019C">
      <w:pPr>
        <w:widowControl w:val="0"/>
        <w:jc w:val="both"/>
        <w:rPr>
          <w:i/>
        </w:rPr>
      </w:pPr>
      <w:r>
        <w:t xml:space="preserve">      “’Spinsters for Ever!’: Girls Abroad in Louisa May Alcott</w:t>
      </w:r>
      <w:r w:rsidR="00B047F9">
        <w:t>’s</w:t>
      </w:r>
      <w:r>
        <w:t xml:space="preserve"> Travelogues”, in </w:t>
      </w:r>
      <w:r w:rsidRPr="005F0B9E">
        <w:rPr>
          <w:i/>
        </w:rPr>
        <w:t xml:space="preserve">Transatlantic </w:t>
      </w:r>
      <w:r>
        <w:rPr>
          <w:i/>
        </w:rPr>
        <w:t xml:space="preserve"> </w:t>
      </w:r>
    </w:p>
    <w:p w14:paraId="7BAB2B2B" w14:textId="0719F2F2" w:rsidR="00B8019C" w:rsidRDefault="00B8019C" w:rsidP="00B8019C">
      <w:pPr>
        <w:widowControl w:val="0"/>
        <w:jc w:val="both"/>
        <w:rPr>
          <w:i/>
        </w:rPr>
      </w:pPr>
      <w:r>
        <w:rPr>
          <w:i/>
        </w:rPr>
        <w:t xml:space="preserve">      </w:t>
      </w:r>
      <w:r w:rsidRPr="005F0B9E">
        <w:rPr>
          <w:i/>
        </w:rPr>
        <w:t>Conversations: Nineteenth-Century American Women’s Encounters with Italy and the Atlanti</w:t>
      </w:r>
      <w:r w:rsidR="00B047F9">
        <w:rPr>
          <w:i/>
        </w:rPr>
        <w:t>c</w:t>
      </w:r>
      <w:r w:rsidRPr="005F0B9E">
        <w:rPr>
          <w:i/>
        </w:rPr>
        <w:t xml:space="preserve"> </w:t>
      </w:r>
    </w:p>
    <w:p w14:paraId="6FD0030D" w14:textId="77777777" w:rsidR="00B8019C" w:rsidRDefault="00B8019C" w:rsidP="00B8019C">
      <w:pPr>
        <w:widowControl w:val="0"/>
        <w:jc w:val="both"/>
      </w:pPr>
      <w:r>
        <w:rPr>
          <w:i/>
        </w:rPr>
        <w:t xml:space="preserve">      </w:t>
      </w:r>
      <w:r w:rsidRPr="005F0B9E">
        <w:rPr>
          <w:i/>
        </w:rPr>
        <w:t>World</w:t>
      </w:r>
      <w:r>
        <w:t xml:space="preserve"> , eds. Beth L. Lueck, Sirpa Salenius, Nancy Lusignan Schultz, Durham, NH. New </w:t>
      </w:r>
    </w:p>
    <w:p w14:paraId="2743C9EC" w14:textId="416CB6E9" w:rsidR="00B8019C" w:rsidRDefault="00B8019C" w:rsidP="00B8019C">
      <w:pPr>
        <w:widowControl w:val="0"/>
        <w:jc w:val="both"/>
      </w:pPr>
      <w:r>
        <w:t xml:space="preserve">      Hampshire U.P., 2017, pp. 270-286.</w:t>
      </w:r>
    </w:p>
    <w:p w14:paraId="086FC953" w14:textId="77777777" w:rsidR="00D16A6B" w:rsidRDefault="00D16A6B" w:rsidP="00B8019C">
      <w:pPr>
        <w:widowControl w:val="0"/>
        <w:jc w:val="both"/>
      </w:pPr>
    </w:p>
    <w:p w14:paraId="7AAE7AA3" w14:textId="109511A2" w:rsidR="00D16A6B" w:rsidRDefault="00D16A6B" w:rsidP="00D16A6B">
      <w:pPr>
        <w:widowControl w:val="0"/>
        <w:jc w:val="both"/>
      </w:pPr>
      <w:r>
        <w:t xml:space="preserve">      Review essay on </w:t>
      </w:r>
      <w:r w:rsidRPr="00D16A6B">
        <w:rPr>
          <w:i/>
          <w:iCs/>
        </w:rPr>
        <w:t>Zero K</w:t>
      </w:r>
      <w:r>
        <w:t xml:space="preserve"> by Don DeLillo in </w:t>
      </w:r>
      <w:r w:rsidRPr="00EA69E9">
        <w:rPr>
          <w:i/>
        </w:rPr>
        <w:t>Italian Americana</w:t>
      </w:r>
      <w:r>
        <w:t xml:space="preserve">, XXXV, 1, Winter 2017, </w:t>
      </w:r>
    </w:p>
    <w:p w14:paraId="14A7E104" w14:textId="7045409D" w:rsidR="00120675" w:rsidRPr="008B402C" w:rsidRDefault="00120675" w:rsidP="00120675">
      <w:pPr>
        <w:widowControl w:val="0"/>
        <w:jc w:val="both"/>
        <w:rPr>
          <w:lang w:val="it-IT"/>
        </w:rPr>
      </w:pPr>
      <w:r>
        <w:t xml:space="preserve">      </w:t>
      </w:r>
      <w:r w:rsidRPr="008B402C">
        <w:rPr>
          <w:lang w:val="it-IT"/>
        </w:rPr>
        <w:t>pp. 83-86 ISSN 096-8846.</w:t>
      </w:r>
    </w:p>
    <w:p w14:paraId="12A3A5CB" w14:textId="07700A3B" w:rsidR="00D16A6B" w:rsidRPr="008B402C" w:rsidRDefault="00D16A6B" w:rsidP="00D16A6B">
      <w:pPr>
        <w:widowControl w:val="0"/>
        <w:jc w:val="both"/>
        <w:rPr>
          <w:lang w:val="it-IT"/>
        </w:rPr>
      </w:pPr>
    </w:p>
    <w:p w14:paraId="65314BE0" w14:textId="39014C3F" w:rsidR="00964027" w:rsidRPr="008B402C" w:rsidRDefault="00964027" w:rsidP="00D16A6B">
      <w:pPr>
        <w:widowControl w:val="0"/>
        <w:jc w:val="both"/>
        <w:rPr>
          <w:lang w:val="it-IT"/>
        </w:rPr>
      </w:pPr>
      <w:r w:rsidRPr="008B402C">
        <w:rPr>
          <w:lang w:val="it-IT"/>
        </w:rPr>
        <w:t>“Dall’Inferno dei margini,” saggio sulla p</w:t>
      </w:r>
      <w:r w:rsidR="00D13951" w:rsidRPr="008B402C">
        <w:rPr>
          <w:lang w:val="it-IT"/>
        </w:rPr>
        <w:t>oesia di Eileen Myles, inclusivo</w:t>
      </w:r>
      <w:r w:rsidRPr="008B402C">
        <w:rPr>
          <w:lang w:val="it-IT"/>
        </w:rPr>
        <w:t xml:space="preserve"> di intervista e di inedito dell’autrice sulla poetica personista di Frank O’Hara, in </w:t>
      </w:r>
      <w:r w:rsidRPr="008B402C">
        <w:rPr>
          <w:i/>
          <w:iCs/>
          <w:lang w:val="it-IT"/>
        </w:rPr>
        <w:t>Leggendaria</w:t>
      </w:r>
      <w:r w:rsidRPr="008B402C">
        <w:rPr>
          <w:lang w:val="it-IT"/>
        </w:rPr>
        <w:t xml:space="preserve"> XXII, 130, luglio 2018, pp. 25-29. </w:t>
      </w:r>
    </w:p>
    <w:p w14:paraId="438B1991" w14:textId="578093AF" w:rsidR="00D16A6B" w:rsidRPr="008B402C" w:rsidRDefault="00D16A6B" w:rsidP="00B8019C">
      <w:pPr>
        <w:widowControl w:val="0"/>
        <w:jc w:val="both"/>
        <w:rPr>
          <w:lang w:val="it-IT"/>
        </w:rPr>
      </w:pPr>
    </w:p>
    <w:p w14:paraId="56D43121" w14:textId="77777777" w:rsidR="009338D5" w:rsidRPr="008B402C" w:rsidRDefault="009338D5" w:rsidP="009338D5">
      <w:pPr>
        <w:widowControl w:val="0"/>
        <w:jc w:val="both"/>
        <w:rPr>
          <w:lang w:val="it-IT"/>
        </w:rPr>
      </w:pPr>
      <w:r w:rsidRPr="008B402C">
        <w:rPr>
          <w:lang w:val="it-IT"/>
        </w:rPr>
        <w:t xml:space="preserve">“Bando alla moda dei fool-osofi. Ritratto di Avital Ronell,” </w:t>
      </w:r>
      <w:r w:rsidRPr="008B402C">
        <w:rPr>
          <w:i/>
          <w:lang w:val="it-IT"/>
        </w:rPr>
        <w:t>Il Manifesto.Alias</w:t>
      </w:r>
      <w:r w:rsidRPr="008B402C">
        <w:rPr>
          <w:lang w:val="it-IT"/>
        </w:rPr>
        <w:t>, domenica 10 febbraio, p. 3.</w:t>
      </w:r>
    </w:p>
    <w:p w14:paraId="47EACBCB" w14:textId="2655CF54" w:rsidR="009338D5" w:rsidRPr="008B402C" w:rsidRDefault="009338D5" w:rsidP="00B8019C">
      <w:pPr>
        <w:widowControl w:val="0"/>
        <w:jc w:val="both"/>
        <w:rPr>
          <w:lang w:val="it-IT"/>
        </w:rPr>
      </w:pPr>
    </w:p>
    <w:p w14:paraId="7C73A5AE" w14:textId="11217832" w:rsidR="009E62EB" w:rsidRPr="008B402C" w:rsidRDefault="009E62EB" w:rsidP="009E62EB">
      <w:pPr>
        <w:rPr>
          <w:rFonts w:ascii="Segoe UI" w:hAnsi="Segoe UI" w:cs="Segoe UI"/>
          <w:color w:val="201F1E"/>
          <w:sz w:val="23"/>
          <w:szCs w:val="23"/>
          <w:lang w:val="it-IT"/>
        </w:rPr>
      </w:pPr>
      <w:r>
        <w:t xml:space="preserve">“A Sisters’ World: Reasons of the South in Grace King’s </w:t>
      </w:r>
      <w:r w:rsidRPr="00180898">
        <w:rPr>
          <w:i/>
        </w:rPr>
        <w:t>Memories of a Southern Woman of Letters</w:t>
      </w:r>
      <w:r>
        <w:t xml:space="preserve">, </w:t>
      </w:r>
      <w:r w:rsidRPr="009F2069">
        <w:rPr>
          <w:i/>
          <w:iCs/>
        </w:rPr>
        <w:t xml:space="preserve">Annali di Ca’ Foscari. </w:t>
      </w:r>
      <w:r w:rsidRPr="008B402C">
        <w:rPr>
          <w:i/>
          <w:iCs/>
          <w:lang w:val="it-IT"/>
        </w:rPr>
        <w:t>Sezione occidentale</w:t>
      </w:r>
      <w:r w:rsidRPr="008B402C">
        <w:rPr>
          <w:lang w:val="it-IT"/>
        </w:rPr>
        <w:t xml:space="preserve">, 53, sett. 2019, pp. 202-224 ISSN 2499-1562; 2499-2232. </w:t>
      </w:r>
      <w:hyperlink r:id="rId5" w:tgtFrame="_blank" w:history="1">
        <w:r w:rsidRPr="008B402C">
          <w:rPr>
            <w:rStyle w:val="Collegamentoipertestuale"/>
            <w:rFonts w:ascii="inherit" w:hAnsi="inherit" w:cs="Segoe UI"/>
            <w:sz w:val="23"/>
            <w:szCs w:val="23"/>
            <w:bdr w:val="none" w:sz="0" w:space="0" w:color="auto" w:frame="1"/>
            <w:lang w:val="it-IT"/>
          </w:rPr>
          <w:t>https://edizionicafoscari.unive.it/it/edizioni/riviste/annali-di-ca-foscari-serie-occidentale/2019/53/</w:t>
        </w:r>
      </w:hyperlink>
      <w:r w:rsidRPr="008B402C">
        <w:rPr>
          <w:rFonts w:ascii="Segoe UI" w:hAnsi="Segoe UI" w:cs="Segoe UI"/>
          <w:color w:val="201F1E"/>
          <w:sz w:val="23"/>
          <w:szCs w:val="23"/>
          <w:lang w:val="it-IT"/>
        </w:rPr>
        <w:t>.</w:t>
      </w:r>
    </w:p>
    <w:p w14:paraId="1C6C7DD2" w14:textId="77777777" w:rsidR="00FD3A26" w:rsidRPr="008B402C" w:rsidRDefault="00FD3A26" w:rsidP="009E62EB">
      <w:pPr>
        <w:rPr>
          <w:rFonts w:ascii="Segoe UI" w:hAnsi="Segoe UI" w:cs="Segoe UI"/>
          <w:color w:val="201F1E"/>
          <w:sz w:val="23"/>
          <w:szCs w:val="23"/>
          <w:lang w:val="it-IT"/>
        </w:rPr>
      </w:pPr>
    </w:p>
    <w:p w14:paraId="393F24A3" w14:textId="77777777" w:rsidR="00FD3A26" w:rsidRDefault="00FD3A26" w:rsidP="00FD3A26">
      <w:pPr>
        <w:widowControl w:val="0"/>
        <w:jc w:val="both"/>
      </w:pPr>
      <w:r>
        <w:t xml:space="preserve">“Feminizing a Colonial Epic: On Spofford’s ‘Priscilla,’” EJAS. Special Issue on Harriet Prescott </w:t>
      </w:r>
      <w:r>
        <w:lastRenderedPageBreak/>
        <w:t xml:space="preserve">Spofford: The Home, the Nation, and the Wilderness”, 14-3, 2019, </w:t>
      </w:r>
      <w:r w:rsidRPr="00463FD2">
        <w:t>https://journals.openedition.org/ejas/14976</w:t>
      </w:r>
    </w:p>
    <w:p w14:paraId="0923B0B7" w14:textId="77777777" w:rsidR="00FD3A26" w:rsidRPr="008B402C" w:rsidRDefault="00FD3A26" w:rsidP="009E62EB">
      <w:pPr>
        <w:rPr>
          <w:rFonts w:ascii="Segoe UI" w:hAnsi="Segoe UI" w:cs="Segoe UI"/>
          <w:color w:val="201F1E"/>
          <w:sz w:val="23"/>
          <w:szCs w:val="23"/>
          <w:lang w:eastAsia="it-IT"/>
        </w:rPr>
      </w:pPr>
    </w:p>
    <w:p w14:paraId="12EB0443" w14:textId="1E702CBB" w:rsidR="00854CA2" w:rsidRPr="008B402C" w:rsidRDefault="00854CA2" w:rsidP="00854CA2">
      <w:pPr>
        <w:widowControl w:val="0"/>
        <w:jc w:val="both"/>
        <w:rPr>
          <w:lang w:val="it-IT"/>
        </w:rPr>
      </w:pPr>
      <w:r>
        <w:t>Ha curato il forum su “Louisa May Alcott’s Rhetoric of Love,” (con Martha Saxton, Lorraine Tosiello, Jelena Sesnic, Cécile Roudeau, Julia Nitz, Asun Lopez-Varela, Mariana Net, Michaela Keck, Etti Ginzburg, Verena Laschinger, Ausra Paulauskiene, Hannah Champion, Azelina Flint, Marlowe Daly-Galeano) “</w:t>
      </w:r>
      <w:r w:rsidRPr="009D6745">
        <w:rPr>
          <w:i/>
        </w:rPr>
        <w:t>RS</w:t>
      </w:r>
      <w:r>
        <w:rPr>
          <w:i/>
        </w:rPr>
        <w:t xml:space="preserve">A Journal. </w:t>
      </w:r>
      <w:r w:rsidRPr="008B402C">
        <w:rPr>
          <w:i/>
          <w:lang w:val="it-IT"/>
        </w:rPr>
        <w:t>Rivista di Studi americani</w:t>
      </w:r>
      <w:r w:rsidRPr="008B402C">
        <w:rPr>
          <w:lang w:val="it-IT"/>
        </w:rPr>
        <w:t xml:space="preserve">, 31/2020, </w:t>
      </w:r>
      <w:r w:rsidR="009F2069" w:rsidRPr="008B402C">
        <w:rPr>
          <w:lang w:val="it-IT"/>
        </w:rPr>
        <w:t xml:space="preserve">pp. 151-172 </w:t>
      </w:r>
      <w:r w:rsidR="00F23814" w:rsidRPr="008B402C">
        <w:rPr>
          <w:lang w:val="it-IT"/>
        </w:rPr>
        <w:t>https://www.aisna.net/wp-content/uploads/2020/10/8-Forum.pdf</w:t>
      </w:r>
    </w:p>
    <w:p w14:paraId="219B53E9" w14:textId="77777777" w:rsidR="00607F50" w:rsidRPr="008B402C" w:rsidRDefault="00607F50" w:rsidP="00854CA2">
      <w:pPr>
        <w:widowControl w:val="0"/>
        <w:jc w:val="both"/>
        <w:rPr>
          <w:lang w:val="it-IT"/>
        </w:rPr>
      </w:pPr>
    </w:p>
    <w:p w14:paraId="0D3A57D4" w14:textId="77777777" w:rsidR="00607F50" w:rsidRDefault="00607F50" w:rsidP="00607F50">
      <w:pPr>
        <w:widowControl w:val="0"/>
        <w:jc w:val="both"/>
      </w:pPr>
      <w:r>
        <w:t xml:space="preserve">“John Ciardi Mentoring O’Hara: toward a genealogical poetics,” in </w:t>
      </w:r>
      <w:r w:rsidRPr="00E239F1">
        <w:rPr>
          <w:i/>
        </w:rPr>
        <w:t>Zeta</w:t>
      </w:r>
      <w:r>
        <w:t xml:space="preserve"> 123-124-125 </w:t>
      </w:r>
      <w:r>
        <w:rPr>
          <w:i/>
        </w:rPr>
        <w:t>On a</w:t>
      </w:r>
      <w:r w:rsidRPr="00E239F1">
        <w:rPr>
          <w:i/>
        </w:rPr>
        <w:t>nd Around Frank O’Hara</w:t>
      </w:r>
      <w:r>
        <w:t xml:space="preserve"> (dic. 2019-nov. 2020), pp. 31-47.</w:t>
      </w:r>
    </w:p>
    <w:p w14:paraId="5B27B39B" w14:textId="77777777" w:rsidR="009F2069" w:rsidRDefault="009F2069" w:rsidP="009F2069">
      <w:pPr>
        <w:widowControl w:val="0"/>
        <w:jc w:val="both"/>
      </w:pPr>
    </w:p>
    <w:p w14:paraId="1D222BEF" w14:textId="77777777" w:rsidR="009F2069" w:rsidRPr="008B402C" w:rsidRDefault="009F2069" w:rsidP="009F2069">
      <w:pPr>
        <w:widowControl w:val="0"/>
        <w:autoSpaceDE w:val="0"/>
        <w:autoSpaceDN w:val="0"/>
        <w:adjustRightInd w:val="0"/>
        <w:spacing w:after="240" w:line="260" w:lineRule="atLeast"/>
        <w:rPr>
          <w:rFonts w:ascii="Times" w:eastAsiaTheme="minorEastAsia" w:hAnsi="Times" w:cs="Times"/>
          <w:color w:val="000000"/>
          <w:szCs w:val="24"/>
          <w:lang w:eastAsia="it-IT"/>
        </w:rPr>
      </w:pPr>
      <w:r>
        <w:t xml:space="preserve">“The Right Tone for the Hardest Moments: Louisa May Alcott ‘s New York Stories of Child Labor and Benevolence in the 1870s,” in the special issue on “Creating the Child Audience: Media and the Invention of Modern American Childhood” of </w:t>
      </w:r>
      <w:r w:rsidRPr="009F2069">
        <w:rPr>
          <w:i/>
          <w:iCs/>
        </w:rPr>
        <w:t>Transatlantica</w:t>
      </w:r>
      <w:r>
        <w:rPr>
          <w:i/>
          <w:iCs/>
        </w:rPr>
        <w:t>. Revue d’études américaines</w:t>
      </w:r>
      <w:r>
        <w:t xml:space="preserve">, ed. Clément Thibaud, 2, 2019, pp. 1-25 </w:t>
      </w:r>
      <w:r w:rsidRPr="008B402C">
        <w:rPr>
          <w:rFonts w:ascii="Times" w:eastAsiaTheme="minorEastAsia" w:hAnsi="Times" w:cs="Times"/>
          <w:color w:val="000000"/>
          <w:sz w:val="21"/>
          <w:szCs w:val="21"/>
          <w:lang w:eastAsia="it-IT"/>
        </w:rPr>
        <w:t>URL: http://journals.openedition.org/transatlantica/14642 ISSN: 1765-2766.</w:t>
      </w:r>
    </w:p>
    <w:p w14:paraId="46153E0B" w14:textId="11B489CB" w:rsidR="00F72F6A" w:rsidRDefault="00F72F6A" w:rsidP="00F72F6A">
      <w:pPr>
        <w:widowControl w:val="0"/>
        <w:jc w:val="both"/>
      </w:pPr>
      <w:r>
        <w:t xml:space="preserve">“Gamifying World Literature: Giannina Braschi’s </w:t>
      </w:r>
      <w:r w:rsidRPr="00FB1BE4">
        <w:rPr>
          <w:i/>
        </w:rPr>
        <w:t>United States of Banana</w:t>
      </w:r>
      <w:r>
        <w:rPr>
          <w:i/>
        </w:rPr>
        <w:t>,</w:t>
      </w:r>
      <w:r>
        <w:t xml:space="preserve">”in eds. Frederick Luis Aldama and Tess O’Dwyer, </w:t>
      </w:r>
      <w:r w:rsidRPr="002F208B">
        <w:rPr>
          <w:i/>
        </w:rPr>
        <w:t>Poets, Philos</w:t>
      </w:r>
      <w:r>
        <w:rPr>
          <w:i/>
        </w:rPr>
        <w:t>o</w:t>
      </w:r>
      <w:r w:rsidRPr="002F208B">
        <w:rPr>
          <w:i/>
        </w:rPr>
        <w:t>phers, Lover</w:t>
      </w:r>
      <w:r w:rsidR="009D518C">
        <w:rPr>
          <w:i/>
        </w:rPr>
        <w:t>s: On the Writi</w:t>
      </w:r>
      <w:r>
        <w:rPr>
          <w:i/>
        </w:rPr>
        <w:t>ngs of Giannina B</w:t>
      </w:r>
      <w:r w:rsidRPr="002F208B">
        <w:rPr>
          <w:i/>
        </w:rPr>
        <w:t>raschi</w:t>
      </w:r>
      <w:r>
        <w:t>, Pittsburgh, Pittsburgh U.P., 2020, pp. 111-119. ISBN 9780822987598</w:t>
      </w:r>
    </w:p>
    <w:p w14:paraId="5616E532" w14:textId="47639A33" w:rsidR="00C63D5D" w:rsidRDefault="00C63D5D" w:rsidP="00F72F6A">
      <w:pPr>
        <w:widowControl w:val="0"/>
        <w:jc w:val="both"/>
      </w:pPr>
    </w:p>
    <w:p w14:paraId="78013980" w14:textId="09222273" w:rsidR="00C63D5D" w:rsidRPr="008B402C" w:rsidRDefault="00C63D5D" w:rsidP="00C63D5D">
      <w:pPr>
        <w:widowControl w:val="0"/>
        <w:jc w:val="both"/>
      </w:pPr>
      <w:r w:rsidRPr="008B402C">
        <w:t xml:space="preserve">Ha pubblicato “In a Tumbling Void”: Don DeLillo’s Late Lyrical Prose” in </w:t>
      </w:r>
      <w:r w:rsidRPr="008B402C">
        <w:rPr>
          <w:i/>
        </w:rPr>
        <w:t>RSAJournal</w:t>
      </w:r>
      <w:r w:rsidRPr="008B402C">
        <w:t xml:space="preserve"> 32/2021, pp. 123-139.</w:t>
      </w:r>
      <w:r w:rsidR="001D26F8" w:rsidRPr="001D26F8">
        <w:t xml:space="preserve"> </w:t>
      </w:r>
      <w:r w:rsidR="001D26F8" w:rsidRPr="008B402C">
        <w:t>https://www.aisna.net/wp-content/uploads/2021/09/daniele-123-139.pdf</w:t>
      </w:r>
    </w:p>
    <w:p w14:paraId="531F6F64" w14:textId="77777777" w:rsidR="00C63D5D" w:rsidRDefault="00C63D5D" w:rsidP="00F72F6A">
      <w:pPr>
        <w:widowControl w:val="0"/>
        <w:jc w:val="both"/>
      </w:pPr>
    </w:p>
    <w:p w14:paraId="41CB2CB8" w14:textId="77777777" w:rsidR="00C92252" w:rsidRPr="00334695" w:rsidRDefault="00F45713" w:rsidP="00C92252">
      <w:pPr>
        <w:widowControl w:val="0"/>
        <w:jc w:val="both"/>
        <w:rPr>
          <w:i/>
        </w:rPr>
      </w:pPr>
      <w:r w:rsidRPr="008B402C">
        <w:rPr>
          <w:lang w:val="it-IT"/>
        </w:rPr>
        <w:t xml:space="preserve">Ha pubblicato </w:t>
      </w:r>
      <w:r w:rsidR="00C92252" w:rsidRPr="008B402C">
        <w:rPr>
          <w:lang w:val="it-IT"/>
        </w:rPr>
        <w:t xml:space="preserve">Ha pubblicato “Partisan Allegories of Race and Desire. </w:t>
      </w:r>
      <w:r w:rsidR="00C92252">
        <w:t xml:space="preserve">Algerian Captivity as a Musical Entertainment in Susanna Haswell Rowson’s </w:t>
      </w:r>
      <w:r w:rsidR="00C92252" w:rsidRPr="006D4DD3">
        <w:rPr>
          <w:i/>
        </w:rPr>
        <w:t>Slaves in Algiers</w:t>
      </w:r>
      <w:r w:rsidR="00C92252">
        <w:rPr>
          <w:i/>
        </w:rPr>
        <w:t>,</w:t>
      </w:r>
      <w:r w:rsidR="00C92252">
        <w:t>” in Leopold Lippert and Ralph Poole,</w:t>
      </w:r>
      <w:r w:rsidR="00C92252" w:rsidRPr="006D4DD3">
        <w:rPr>
          <w:i/>
        </w:rPr>
        <w:t xml:space="preserve"> The Politics of Gender in Early American Theater</w:t>
      </w:r>
      <w:r w:rsidR="00C92252">
        <w:rPr>
          <w:i/>
        </w:rPr>
        <w:t xml:space="preserve">. Revolutionary Dramatists and Theatrical Practices. </w:t>
      </w:r>
      <w:r w:rsidR="00C92252">
        <w:t>Bielefeld: Transcript, 2021, pp. 69-95.</w:t>
      </w:r>
    </w:p>
    <w:p w14:paraId="079ABD05" w14:textId="2820D96D" w:rsidR="00F45713" w:rsidRPr="00334695" w:rsidRDefault="00C92252" w:rsidP="00C92252">
      <w:pPr>
        <w:widowControl w:val="0"/>
        <w:jc w:val="both"/>
        <w:rPr>
          <w:i/>
        </w:rPr>
      </w:pPr>
      <w:r>
        <w:t xml:space="preserve"> </w:t>
      </w:r>
    </w:p>
    <w:p w14:paraId="3177E8DD" w14:textId="77777777" w:rsidR="000932B3" w:rsidRDefault="000932B3" w:rsidP="000932B3">
      <w:pPr>
        <w:widowControl w:val="0"/>
        <w:jc w:val="both"/>
      </w:pPr>
      <w:r>
        <w:t xml:space="preserve">Premise to </w:t>
      </w:r>
      <w:r w:rsidRPr="004E387D">
        <w:t>“Louisa May Alcott and Love: A Eu</w:t>
      </w:r>
      <w:r>
        <w:t>ro</w:t>
      </w:r>
      <w:r w:rsidRPr="004E387D">
        <w:t xml:space="preserve">pean Seminar in Rome”, </w:t>
      </w:r>
      <w:r w:rsidRPr="004E387D">
        <w:rPr>
          <w:i/>
        </w:rPr>
        <w:t>European Journal of American Studies</w:t>
      </w:r>
      <w:r w:rsidRPr="004E387D">
        <w:t>, 17-3, 2022</w:t>
      </w:r>
      <w:r>
        <w:t xml:space="preserve">, </w:t>
      </w:r>
      <w:hyperlink r:id="rId6" w:history="1">
        <w:r w:rsidRPr="00E14F8E">
          <w:rPr>
            <w:rStyle w:val="Collegamentoipertestuale"/>
          </w:rPr>
          <w:t>https://journals.openedition.org/ejas/18497</w:t>
        </w:r>
      </w:hyperlink>
      <w:r>
        <w:t xml:space="preserve">, 4 pp. </w:t>
      </w:r>
    </w:p>
    <w:p w14:paraId="602D413F" w14:textId="77777777" w:rsidR="000932B3" w:rsidRDefault="000932B3" w:rsidP="000932B3">
      <w:pPr>
        <w:widowControl w:val="0"/>
        <w:jc w:val="both"/>
      </w:pPr>
    </w:p>
    <w:p w14:paraId="432CFB5B" w14:textId="77777777" w:rsidR="000932B3" w:rsidRDefault="000932B3" w:rsidP="000932B3">
      <w:pPr>
        <w:widowControl w:val="0"/>
        <w:jc w:val="both"/>
      </w:pPr>
      <w:r>
        <w:t xml:space="preserve">“Taming the Sculptress: Roman Beauty and Marble Love in Alcott’s Art Tales,” in </w:t>
      </w:r>
      <w:r w:rsidRPr="004E387D">
        <w:t>“Louisa May Alcott and Love: A Eu</w:t>
      </w:r>
      <w:r>
        <w:t>ro</w:t>
      </w:r>
      <w:r w:rsidRPr="004E387D">
        <w:t xml:space="preserve">pean Seminar in Rome”, </w:t>
      </w:r>
      <w:r w:rsidRPr="004E387D">
        <w:rPr>
          <w:i/>
        </w:rPr>
        <w:t>European Journal of American Studies</w:t>
      </w:r>
      <w:r w:rsidRPr="004E387D">
        <w:t>, 17-3, 2022</w:t>
      </w:r>
      <w:r>
        <w:t xml:space="preserve">, </w:t>
      </w:r>
      <w:hyperlink r:id="rId7" w:history="1">
        <w:r w:rsidRPr="00E14F8E">
          <w:rPr>
            <w:rStyle w:val="Collegamentoipertestuale"/>
          </w:rPr>
          <w:t>https://journals.openedition.org/ejas/18932</w:t>
        </w:r>
      </w:hyperlink>
      <w:r>
        <w:t>, 20 pp.</w:t>
      </w:r>
    </w:p>
    <w:p w14:paraId="2FB3BA5C" w14:textId="77777777" w:rsidR="000932B3" w:rsidRDefault="000932B3" w:rsidP="000932B3">
      <w:pPr>
        <w:widowControl w:val="0"/>
        <w:jc w:val="both"/>
      </w:pPr>
    </w:p>
    <w:p w14:paraId="1D012F45" w14:textId="77777777" w:rsidR="000932B3" w:rsidRPr="004E387D" w:rsidRDefault="000932B3" w:rsidP="000932B3">
      <w:pPr>
        <w:widowControl w:val="0"/>
        <w:jc w:val="both"/>
        <w:rPr>
          <w:i/>
        </w:rPr>
      </w:pPr>
      <w:r>
        <w:t xml:space="preserve">“The Alcott Sisters in Rome: A Tragicomic Chronicle,” in </w:t>
      </w:r>
      <w:r w:rsidRPr="004E387D">
        <w:t>“Louisa May Alcott and Love: A Eu</w:t>
      </w:r>
      <w:r>
        <w:t>ro</w:t>
      </w:r>
      <w:r w:rsidRPr="004E387D">
        <w:t>pean Seminar in Rome”,</w:t>
      </w:r>
      <w:r w:rsidRPr="004E387D">
        <w:rPr>
          <w:i/>
        </w:rPr>
        <w:t xml:space="preserve"> European Journal of American Studies</w:t>
      </w:r>
      <w:r w:rsidRPr="004E387D">
        <w:t>, 17-3, 2022</w:t>
      </w:r>
      <w:r>
        <w:t>,</w:t>
      </w:r>
      <w:r w:rsidRPr="004E387D">
        <w:t xml:space="preserve"> </w:t>
      </w:r>
      <w:hyperlink r:id="rId8" w:history="1">
        <w:r w:rsidRPr="00E14F8E">
          <w:rPr>
            <w:rStyle w:val="Collegamentoipertestuale"/>
          </w:rPr>
          <w:t>https://journals.openedition.org/ejas/18858</w:t>
        </w:r>
      </w:hyperlink>
      <w:r>
        <w:t>, 22 pp.</w:t>
      </w:r>
    </w:p>
    <w:p w14:paraId="76783419" w14:textId="77777777" w:rsidR="009E62EB" w:rsidRDefault="009E62EB" w:rsidP="00B8019C">
      <w:pPr>
        <w:widowControl w:val="0"/>
        <w:jc w:val="both"/>
      </w:pPr>
    </w:p>
    <w:sectPr w:rsidR="009E62EB" w:rsidSect="009202F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C27"/>
    <w:rsid w:val="00030A30"/>
    <w:rsid w:val="000932B3"/>
    <w:rsid w:val="000A13DB"/>
    <w:rsid w:val="000B5229"/>
    <w:rsid w:val="000E07ED"/>
    <w:rsid w:val="000E3C8A"/>
    <w:rsid w:val="00120675"/>
    <w:rsid w:val="00126419"/>
    <w:rsid w:val="00157FCC"/>
    <w:rsid w:val="001656CB"/>
    <w:rsid w:val="001A59B1"/>
    <w:rsid w:val="001D26F8"/>
    <w:rsid w:val="00217716"/>
    <w:rsid w:val="00295F6E"/>
    <w:rsid w:val="002C19DC"/>
    <w:rsid w:val="002D7D2C"/>
    <w:rsid w:val="003341DB"/>
    <w:rsid w:val="003C2863"/>
    <w:rsid w:val="00403B8E"/>
    <w:rsid w:val="00405147"/>
    <w:rsid w:val="004761B9"/>
    <w:rsid w:val="00517A06"/>
    <w:rsid w:val="00524864"/>
    <w:rsid w:val="0053078F"/>
    <w:rsid w:val="00544D92"/>
    <w:rsid w:val="0058117E"/>
    <w:rsid w:val="005D4237"/>
    <w:rsid w:val="00604A6E"/>
    <w:rsid w:val="00607F50"/>
    <w:rsid w:val="006517B6"/>
    <w:rsid w:val="00687FD1"/>
    <w:rsid w:val="006B4CBC"/>
    <w:rsid w:val="00726596"/>
    <w:rsid w:val="00765B11"/>
    <w:rsid w:val="00772920"/>
    <w:rsid w:val="008120F0"/>
    <w:rsid w:val="00812C2B"/>
    <w:rsid w:val="00854CA2"/>
    <w:rsid w:val="00891A42"/>
    <w:rsid w:val="008B21F1"/>
    <w:rsid w:val="008B402C"/>
    <w:rsid w:val="008C3EEE"/>
    <w:rsid w:val="009202FC"/>
    <w:rsid w:val="0093066A"/>
    <w:rsid w:val="009338D5"/>
    <w:rsid w:val="0093599E"/>
    <w:rsid w:val="00964027"/>
    <w:rsid w:val="009D518C"/>
    <w:rsid w:val="009E62EB"/>
    <w:rsid w:val="009F2069"/>
    <w:rsid w:val="009F4E09"/>
    <w:rsid w:val="00A009CA"/>
    <w:rsid w:val="00A85B54"/>
    <w:rsid w:val="00AB386E"/>
    <w:rsid w:val="00AF5162"/>
    <w:rsid w:val="00B047F9"/>
    <w:rsid w:val="00B8019C"/>
    <w:rsid w:val="00C36F0D"/>
    <w:rsid w:val="00C63D5D"/>
    <w:rsid w:val="00C92252"/>
    <w:rsid w:val="00D13951"/>
    <w:rsid w:val="00D16A6B"/>
    <w:rsid w:val="00D26FA5"/>
    <w:rsid w:val="00D73D6C"/>
    <w:rsid w:val="00D7796B"/>
    <w:rsid w:val="00DB0B09"/>
    <w:rsid w:val="00DE469C"/>
    <w:rsid w:val="00E86BCF"/>
    <w:rsid w:val="00ED0E28"/>
    <w:rsid w:val="00ED543E"/>
    <w:rsid w:val="00ED5A6D"/>
    <w:rsid w:val="00EE681A"/>
    <w:rsid w:val="00F23814"/>
    <w:rsid w:val="00F45713"/>
    <w:rsid w:val="00F72F6A"/>
    <w:rsid w:val="00F93D8D"/>
    <w:rsid w:val="00FB52F6"/>
    <w:rsid w:val="00FC4173"/>
    <w:rsid w:val="00FD3A26"/>
    <w:rsid w:val="00FD5C27"/>
    <w:rsid w:val="00FE1C8B"/>
    <w:rsid w:val="00FF4A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C176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5C27"/>
    <w:rPr>
      <w:rFonts w:ascii="New York" w:eastAsia="Times New Roman" w:hAnsi="New York" w:cs="Times New Roman"/>
      <w:szCs w:val="2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12C2B"/>
    <w:rPr>
      <w:i/>
      <w:iCs/>
    </w:rPr>
  </w:style>
  <w:style w:type="character" w:styleId="Collegamentoipertestuale">
    <w:name w:val="Hyperlink"/>
    <w:rsid w:val="008C3EEE"/>
    <w:rPr>
      <w:color w:val="0000FF"/>
      <w:u w:val="single"/>
    </w:rPr>
  </w:style>
  <w:style w:type="character" w:styleId="Collegamentovisitato">
    <w:name w:val="FollowedHyperlink"/>
    <w:basedOn w:val="Carpredefinitoparagrafo"/>
    <w:uiPriority w:val="99"/>
    <w:semiHidden/>
    <w:unhideWhenUsed/>
    <w:rsid w:val="00B801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ejas/18858" TargetMode="External"/><Relationship Id="rId3" Type="http://schemas.openxmlformats.org/officeDocument/2006/relationships/webSettings" Target="webSettings.xml"/><Relationship Id="rId7" Type="http://schemas.openxmlformats.org/officeDocument/2006/relationships/hyperlink" Target="https://journals.openedition.org/ejas/189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openedition.org/ejas/18497" TargetMode="External"/><Relationship Id="rId5" Type="http://schemas.openxmlformats.org/officeDocument/2006/relationships/hyperlink" Target="https://edizionicafoscari.unive.it/it/edizioni/riviste/annali-di-ca-foscari-serie-occidentale/2019/53/" TargetMode="External"/><Relationship Id="rId10" Type="http://schemas.openxmlformats.org/officeDocument/2006/relationships/theme" Target="theme/theme1.xml"/><Relationship Id="rId4" Type="http://schemas.openxmlformats.org/officeDocument/2006/relationships/hyperlink" Target="http://www.victorianweb.org/gender/daniele1.html"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5144</Words>
  <Characters>29321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 Daniele</cp:lastModifiedBy>
  <cp:revision>72</cp:revision>
  <dcterms:created xsi:type="dcterms:W3CDTF">2016-09-26T18:07:00Z</dcterms:created>
  <dcterms:modified xsi:type="dcterms:W3CDTF">2023-01-30T21:50:00Z</dcterms:modified>
</cp:coreProperties>
</file>