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84D8F" w14:textId="77777777" w:rsidR="00E1479D" w:rsidRPr="00BE7F6A" w:rsidRDefault="00E1479D">
      <w:pPr>
        <w:rPr>
          <w:rFonts w:ascii="Arial" w:hAnsi="Arial" w:cs="Arial"/>
          <w:sz w:val="18"/>
          <w:szCs w:val="18"/>
        </w:rPr>
      </w:pPr>
    </w:p>
    <w:p w14:paraId="1FD464D5" w14:textId="77777777" w:rsidR="00A60C26" w:rsidRPr="00BE7F6A" w:rsidRDefault="00A60C26" w:rsidP="00A60C26">
      <w:pPr>
        <w:jc w:val="both"/>
        <w:rPr>
          <w:rFonts w:ascii="Arial" w:hAnsi="Arial" w:cs="Arial"/>
          <w:b/>
          <w:sz w:val="18"/>
          <w:szCs w:val="18"/>
          <w:lang w:val="en-GB"/>
        </w:rPr>
      </w:pPr>
      <w:r w:rsidRPr="00BE7F6A">
        <w:rPr>
          <w:rFonts w:ascii="Arial" w:hAnsi="Arial" w:cs="Arial"/>
          <w:b/>
          <w:sz w:val="18"/>
          <w:szCs w:val="18"/>
          <w:lang w:val="en-GB"/>
        </w:rPr>
        <w:t>RESEARCH PROGRAM</w:t>
      </w:r>
      <w:r w:rsidR="002D66C0" w:rsidRPr="00BE7F6A">
        <w:rPr>
          <w:rFonts w:ascii="Arial" w:hAnsi="Arial" w:cs="Arial"/>
          <w:b/>
          <w:sz w:val="18"/>
          <w:szCs w:val="18"/>
          <w:lang w:val="en-GB"/>
        </w:rPr>
        <w:t>(</w:t>
      </w:r>
      <w:r w:rsidRPr="00BE7F6A">
        <w:rPr>
          <w:rFonts w:ascii="Arial" w:hAnsi="Arial" w:cs="Arial"/>
          <w:b/>
          <w:sz w:val="18"/>
          <w:szCs w:val="18"/>
          <w:lang w:val="en-GB"/>
        </w:rPr>
        <w:t>S</w:t>
      </w:r>
      <w:r w:rsidR="002D66C0" w:rsidRPr="00BE7F6A">
        <w:rPr>
          <w:rFonts w:ascii="Arial" w:hAnsi="Arial" w:cs="Arial"/>
          <w:b/>
          <w:sz w:val="18"/>
          <w:szCs w:val="18"/>
          <w:lang w:val="en-GB"/>
        </w:rPr>
        <w:t>) CHOICE</w:t>
      </w:r>
    </w:p>
    <w:p w14:paraId="322CF8DA" w14:textId="77777777" w:rsidR="00A60C26" w:rsidRPr="00BE7F6A" w:rsidRDefault="00A60C26" w:rsidP="00A60C26">
      <w:pPr>
        <w:jc w:val="both"/>
        <w:rPr>
          <w:rFonts w:ascii="Arial" w:hAnsi="Arial" w:cs="Arial"/>
          <w:sz w:val="18"/>
          <w:szCs w:val="18"/>
          <w:lang w:val="en-US"/>
        </w:rPr>
      </w:pPr>
      <w:r w:rsidRPr="00BE7F6A">
        <w:rPr>
          <w:rFonts w:ascii="Arial" w:hAnsi="Arial" w:cs="Arial"/>
          <w:sz w:val="18"/>
          <w:szCs w:val="18"/>
          <w:lang w:val="en-US"/>
        </w:rPr>
        <w:t xml:space="preserve">Declaration regarding the </w:t>
      </w:r>
      <w:r w:rsidR="00781A08" w:rsidRPr="00BE7F6A">
        <w:rPr>
          <w:rFonts w:ascii="Arial" w:hAnsi="Arial" w:cs="Arial"/>
          <w:sz w:val="18"/>
          <w:szCs w:val="18"/>
          <w:lang w:val="en-US"/>
        </w:rPr>
        <w:t xml:space="preserve">order of preference </w:t>
      </w:r>
      <w:r w:rsidRPr="00BE7F6A">
        <w:rPr>
          <w:rFonts w:ascii="Arial" w:hAnsi="Arial" w:cs="Arial"/>
          <w:sz w:val="18"/>
          <w:szCs w:val="18"/>
          <w:lang w:val="en-US"/>
        </w:rPr>
        <w:t xml:space="preserve">of </w:t>
      </w:r>
      <w:r w:rsidR="00781A08" w:rsidRPr="00BE7F6A">
        <w:rPr>
          <w:rFonts w:ascii="Arial" w:hAnsi="Arial" w:cs="Arial"/>
          <w:sz w:val="18"/>
          <w:szCs w:val="18"/>
          <w:lang w:val="en-US"/>
        </w:rPr>
        <w:t>the research programs</w:t>
      </w:r>
      <w:r w:rsidRPr="00BE7F6A">
        <w:rPr>
          <w:rFonts w:ascii="Arial" w:hAnsi="Arial" w:cs="Arial"/>
          <w:sz w:val="18"/>
          <w:szCs w:val="18"/>
          <w:lang w:val="en-US"/>
        </w:rPr>
        <w:t xml:space="preserve"> listed in Table </w:t>
      </w:r>
      <w:r w:rsidR="00E26794" w:rsidRPr="00BE7F6A">
        <w:rPr>
          <w:rFonts w:ascii="Arial" w:hAnsi="Arial" w:cs="Arial"/>
          <w:sz w:val="18"/>
          <w:szCs w:val="18"/>
          <w:lang w:val="en-US"/>
        </w:rPr>
        <w:t>7</w:t>
      </w:r>
      <w:r w:rsidRPr="00BE7F6A">
        <w:rPr>
          <w:rFonts w:ascii="Arial" w:hAnsi="Arial" w:cs="Arial"/>
          <w:sz w:val="18"/>
          <w:szCs w:val="18"/>
          <w:lang w:val="en-US"/>
        </w:rPr>
        <w:t xml:space="preserve"> - Agricultural Sciences </w:t>
      </w:r>
      <w:r w:rsidR="00781A08" w:rsidRPr="00BE7F6A">
        <w:rPr>
          <w:rFonts w:ascii="Arial" w:hAnsi="Arial" w:cs="Arial"/>
          <w:sz w:val="18"/>
          <w:szCs w:val="18"/>
          <w:lang w:val="en-US"/>
        </w:rPr>
        <w:t xml:space="preserve">and </w:t>
      </w:r>
      <w:r w:rsidRPr="00BE7F6A">
        <w:rPr>
          <w:rFonts w:ascii="Arial" w:hAnsi="Arial" w:cs="Arial"/>
          <w:sz w:val="18"/>
          <w:szCs w:val="18"/>
          <w:lang w:val="en-US"/>
        </w:rPr>
        <w:t>Biotechnology</w:t>
      </w:r>
      <w:r w:rsidR="00781A08" w:rsidRPr="00BE7F6A">
        <w:rPr>
          <w:rFonts w:ascii="Arial" w:hAnsi="Arial" w:cs="Arial"/>
          <w:sz w:val="18"/>
          <w:szCs w:val="18"/>
          <w:lang w:val="en-US"/>
        </w:rPr>
        <w:t xml:space="preserve"> </w:t>
      </w:r>
      <w:r w:rsidRPr="00BE7F6A">
        <w:rPr>
          <w:rFonts w:ascii="Arial" w:hAnsi="Arial" w:cs="Arial"/>
          <w:sz w:val="18"/>
          <w:szCs w:val="18"/>
          <w:lang w:val="en-US"/>
        </w:rPr>
        <w:t xml:space="preserve">of the </w:t>
      </w:r>
      <w:r w:rsidR="00781A08" w:rsidRPr="00BE7F6A">
        <w:rPr>
          <w:rFonts w:ascii="Arial" w:hAnsi="Arial" w:cs="Arial"/>
          <w:sz w:val="18"/>
          <w:szCs w:val="18"/>
          <w:lang w:val="en-US"/>
        </w:rPr>
        <w:t>Ph.D. Notice for the</w:t>
      </w:r>
      <w:r w:rsidRPr="00BE7F6A">
        <w:rPr>
          <w:rFonts w:ascii="Arial" w:hAnsi="Arial" w:cs="Arial"/>
          <w:sz w:val="18"/>
          <w:szCs w:val="18"/>
          <w:lang w:val="en-US"/>
        </w:rPr>
        <w:t xml:space="preserve"> admission to the Ph.D. courses of the University of Udine A.Y.</w:t>
      </w:r>
      <w:r w:rsidR="007D21A2" w:rsidRPr="00BE7F6A">
        <w:rPr>
          <w:rFonts w:ascii="Arial" w:hAnsi="Arial" w:cs="Arial"/>
          <w:sz w:val="18"/>
          <w:szCs w:val="18"/>
          <w:lang w:val="en-US"/>
        </w:rPr>
        <w:t xml:space="preserve"> 20</w:t>
      </w:r>
      <w:r w:rsidR="000578F7" w:rsidRPr="00BE7F6A">
        <w:rPr>
          <w:rFonts w:ascii="Arial" w:hAnsi="Arial" w:cs="Arial"/>
          <w:sz w:val="18"/>
          <w:szCs w:val="18"/>
          <w:lang w:val="en-US"/>
        </w:rPr>
        <w:t>2</w:t>
      </w:r>
      <w:r w:rsidR="00E26794" w:rsidRPr="00BE7F6A">
        <w:rPr>
          <w:rFonts w:ascii="Arial" w:hAnsi="Arial" w:cs="Arial"/>
          <w:sz w:val="18"/>
          <w:szCs w:val="18"/>
          <w:lang w:val="en-US"/>
        </w:rPr>
        <w:t>4</w:t>
      </w:r>
      <w:r w:rsidR="007D21A2" w:rsidRPr="00BE7F6A">
        <w:rPr>
          <w:rFonts w:ascii="Arial" w:hAnsi="Arial" w:cs="Arial"/>
          <w:sz w:val="18"/>
          <w:szCs w:val="18"/>
          <w:lang w:val="en-US"/>
        </w:rPr>
        <w:t>/20</w:t>
      </w:r>
      <w:r w:rsidR="00021ADF" w:rsidRPr="00BE7F6A">
        <w:rPr>
          <w:rFonts w:ascii="Arial" w:hAnsi="Arial" w:cs="Arial"/>
          <w:sz w:val="18"/>
          <w:szCs w:val="18"/>
          <w:lang w:val="en-US"/>
        </w:rPr>
        <w:t>2</w:t>
      </w:r>
      <w:r w:rsidR="00E26794" w:rsidRPr="00BE7F6A">
        <w:rPr>
          <w:rFonts w:ascii="Arial" w:hAnsi="Arial" w:cs="Arial"/>
          <w:sz w:val="18"/>
          <w:szCs w:val="18"/>
          <w:lang w:val="en-US"/>
        </w:rPr>
        <w:t>5</w:t>
      </w:r>
      <w:r w:rsidR="007D21A2" w:rsidRPr="00BE7F6A">
        <w:rPr>
          <w:rFonts w:ascii="Arial" w:hAnsi="Arial" w:cs="Arial"/>
          <w:sz w:val="18"/>
          <w:szCs w:val="18"/>
          <w:lang w:val="en-US"/>
        </w:rPr>
        <w:t xml:space="preserve">, </w:t>
      </w:r>
      <w:r w:rsidR="00E26794" w:rsidRPr="00BE7F6A">
        <w:rPr>
          <w:rFonts w:ascii="Arial" w:hAnsi="Arial" w:cs="Arial"/>
          <w:sz w:val="18"/>
          <w:szCs w:val="18"/>
          <w:lang w:val="en-US"/>
        </w:rPr>
        <w:t>40</w:t>
      </w:r>
      <w:r w:rsidR="007D21A2" w:rsidRPr="00BE7F6A">
        <w:rPr>
          <w:rFonts w:ascii="Arial" w:hAnsi="Arial" w:cs="Arial"/>
          <w:sz w:val="18"/>
          <w:szCs w:val="18"/>
          <w:lang w:val="en-US"/>
        </w:rPr>
        <w:t>°</w:t>
      </w:r>
      <w:r w:rsidRPr="00BE7F6A">
        <w:rPr>
          <w:rFonts w:ascii="Arial" w:hAnsi="Arial" w:cs="Arial"/>
          <w:sz w:val="18"/>
          <w:szCs w:val="18"/>
          <w:lang w:val="en-US"/>
        </w:rPr>
        <w:t xml:space="preserve"> cycle.</w:t>
      </w:r>
    </w:p>
    <w:p w14:paraId="025382E3" w14:textId="77777777" w:rsidR="00A60C26" w:rsidRPr="00BE7F6A" w:rsidRDefault="00781A08" w:rsidP="00A60C26">
      <w:pPr>
        <w:jc w:val="both"/>
        <w:rPr>
          <w:rFonts w:ascii="Arial" w:hAnsi="Arial" w:cs="Arial"/>
          <w:sz w:val="18"/>
          <w:szCs w:val="18"/>
        </w:rPr>
      </w:pPr>
      <w:r w:rsidRPr="00BE7F6A">
        <w:rPr>
          <w:rFonts w:ascii="Arial" w:hAnsi="Arial" w:cs="Arial"/>
          <w:sz w:val="18"/>
          <w:szCs w:val="18"/>
        </w:rPr>
        <w:t>Applicant’s name</w:t>
      </w:r>
    </w:p>
    <w:p w14:paraId="58D10113" w14:textId="77777777" w:rsidR="00663595" w:rsidRPr="00BE7F6A" w:rsidRDefault="00663595" w:rsidP="003925FF">
      <w:pPr>
        <w:jc w:val="both"/>
        <w:rPr>
          <w:rFonts w:ascii="Arial" w:hAnsi="Arial" w:cs="Arial"/>
          <w:sz w:val="18"/>
          <w:szCs w:val="18"/>
        </w:rPr>
      </w:pPr>
      <w:r w:rsidRPr="00BE7F6A">
        <w:rPr>
          <w:rFonts w:ascii="Arial" w:hAnsi="Arial" w:cs="Arial"/>
          <w:sz w:val="18"/>
          <w:szCs w:val="18"/>
        </w:rPr>
        <w:t>____________________________________________</w:t>
      </w:r>
    </w:p>
    <w:p w14:paraId="65232219" w14:textId="77777777" w:rsidR="00663595" w:rsidRPr="00BE7F6A" w:rsidRDefault="00663595">
      <w:pPr>
        <w:rPr>
          <w:rFonts w:ascii="Arial" w:eastAsia="Calibri" w:hAnsi="Arial" w:cs="Arial"/>
          <w:color w:val="000000"/>
          <w:sz w:val="18"/>
          <w:szCs w:val="1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648"/>
        <w:gridCol w:w="2592"/>
      </w:tblGrid>
      <w:tr w:rsidR="00663595" w:rsidRPr="00BE7F6A" w14:paraId="407BE678" w14:textId="77777777" w:rsidTr="00663595">
        <w:trPr>
          <w:jc w:val="center"/>
        </w:trPr>
        <w:tc>
          <w:tcPr>
            <w:tcW w:w="2648" w:type="dxa"/>
          </w:tcPr>
          <w:p w14:paraId="0FE01504" w14:textId="77777777" w:rsidR="007D21A2" w:rsidRPr="00BE7F6A" w:rsidRDefault="007D21A2" w:rsidP="007D21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7F6A">
              <w:rPr>
                <w:rFonts w:ascii="Arial" w:hAnsi="Arial" w:cs="Arial"/>
                <w:sz w:val="18"/>
                <w:szCs w:val="18"/>
              </w:rPr>
              <w:t>RESEARCH PROGRAMS</w:t>
            </w:r>
          </w:p>
          <w:p w14:paraId="2292FE91" w14:textId="77777777" w:rsidR="00663595" w:rsidRPr="00BE7F6A" w:rsidRDefault="00663595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2" w:type="dxa"/>
          </w:tcPr>
          <w:p w14:paraId="7C3CB86B" w14:textId="77777777" w:rsidR="00663595" w:rsidRPr="00BE7F6A" w:rsidRDefault="007D21A2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F6A">
              <w:rPr>
                <w:rFonts w:ascii="Arial" w:hAnsi="Arial" w:cs="Arial"/>
                <w:sz w:val="18"/>
                <w:szCs w:val="18"/>
              </w:rPr>
              <w:t>ORDER OF PREFERENCE</w:t>
            </w:r>
          </w:p>
        </w:tc>
      </w:tr>
      <w:tr w:rsidR="00663595" w:rsidRPr="00BE7F6A" w14:paraId="22D5719D" w14:textId="77777777" w:rsidTr="00663595">
        <w:trPr>
          <w:jc w:val="center"/>
        </w:trPr>
        <w:tc>
          <w:tcPr>
            <w:tcW w:w="2648" w:type="dxa"/>
          </w:tcPr>
          <w:p w14:paraId="6C455E56" w14:textId="77777777" w:rsidR="00663595" w:rsidRPr="00BE7F6A" w:rsidRDefault="00663595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2" w:type="dxa"/>
          </w:tcPr>
          <w:p w14:paraId="3C40F3CA" w14:textId="77777777" w:rsidR="00663595" w:rsidRPr="00BE7F6A" w:rsidRDefault="00663595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F6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63595" w:rsidRPr="00BE7F6A" w14:paraId="1E7F619C" w14:textId="77777777" w:rsidTr="00663595">
        <w:trPr>
          <w:jc w:val="center"/>
        </w:trPr>
        <w:tc>
          <w:tcPr>
            <w:tcW w:w="2648" w:type="dxa"/>
          </w:tcPr>
          <w:p w14:paraId="717456B8" w14:textId="77777777" w:rsidR="00663595" w:rsidRPr="00BE7F6A" w:rsidRDefault="00663595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2" w:type="dxa"/>
          </w:tcPr>
          <w:p w14:paraId="172FC403" w14:textId="77777777" w:rsidR="00663595" w:rsidRPr="00BE7F6A" w:rsidRDefault="00663595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F6A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63595" w:rsidRPr="00BE7F6A" w14:paraId="14F3BB7F" w14:textId="77777777" w:rsidTr="00663595">
        <w:trPr>
          <w:jc w:val="center"/>
        </w:trPr>
        <w:tc>
          <w:tcPr>
            <w:tcW w:w="2648" w:type="dxa"/>
          </w:tcPr>
          <w:p w14:paraId="17D07232" w14:textId="77777777" w:rsidR="00663595" w:rsidRPr="00BE7F6A" w:rsidRDefault="00663595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2" w:type="dxa"/>
          </w:tcPr>
          <w:p w14:paraId="32B99772" w14:textId="77777777" w:rsidR="00663595" w:rsidRPr="00BE7F6A" w:rsidRDefault="00663595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F6A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781A08" w:rsidRPr="00BE7F6A" w14:paraId="6ACC3EEC" w14:textId="77777777" w:rsidTr="00663595">
        <w:trPr>
          <w:jc w:val="center"/>
        </w:trPr>
        <w:tc>
          <w:tcPr>
            <w:tcW w:w="2648" w:type="dxa"/>
          </w:tcPr>
          <w:p w14:paraId="656CAAC3" w14:textId="77777777" w:rsidR="00781A08" w:rsidRPr="00BE7F6A" w:rsidRDefault="00781A08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2" w:type="dxa"/>
          </w:tcPr>
          <w:p w14:paraId="14DFDA74" w14:textId="77777777" w:rsidR="00781A08" w:rsidRPr="00BE7F6A" w:rsidRDefault="00781A08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F6A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781A08" w:rsidRPr="00BE7F6A" w14:paraId="74C979E7" w14:textId="77777777" w:rsidTr="00663595">
        <w:trPr>
          <w:jc w:val="center"/>
        </w:trPr>
        <w:tc>
          <w:tcPr>
            <w:tcW w:w="2648" w:type="dxa"/>
          </w:tcPr>
          <w:p w14:paraId="3896D913" w14:textId="77777777" w:rsidR="00781A08" w:rsidRPr="00BE7F6A" w:rsidRDefault="00781A08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2" w:type="dxa"/>
          </w:tcPr>
          <w:p w14:paraId="0E1272C4" w14:textId="77777777" w:rsidR="00781A08" w:rsidRPr="00BE7F6A" w:rsidRDefault="00781A08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F6A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56433B" w:rsidRPr="00BE7F6A" w14:paraId="78E9E370" w14:textId="77777777" w:rsidTr="00663595">
        <w:trPr>
          <w:jc w:val="center"/>
        </w:trPr>
        <w:tc>
          <w:tcPr>
            <w:tcW w:w="2648" w:type="dxa"/>
          </w:tcPr>
          <w:p w14:paraId="705695AA" w14:textId="77777777" w:rsidR="0056433B" w:rsidRPr="00BE7F6A" w:rsidRDefault="0056433B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2" w:type="dxa"/>
          </w:tcPr>
          <w:p w14:paraId="44B8999D" w14:textId="77777777" w:rsidR="0056433B" w:rsidRPr="00BE7F6A" w:rsidRDefault="0056433B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F6A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56433B" w:rsidRPr="00BE7F6A" w14:paraId="7720F717" w14:textId="77777777" w:rsidTr="00663595">
        <w:trPr>
          <w:jc w:val="center"/>
        </w:trPr>
        <w:tc>
          <w:tcPr>
            <w:tcW w:w="2648" w:type="dxa"/>
          </w:tcPr>
          <w:p w14:paraId="3FC743DD" w14:textId="77777777" w:rsidR="0056433B" w:rsidRPr="00BE7F6A" w:rsidRDefault="0056433B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2" w:type="dxa"/>
          </w:tcPr>
          <w:p w14:paraId="5A8338A5" w14:textId="77777777" w:rsidR="0056433B" w:rsidRPr="00BE7F6A" w:rsidRDefault="0056433B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F6A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</w:tbl>
    <w:p w14:paraId="46B435CD" w14:textId="77777777" w:rsidR="00663595" w:rsidRPr="00BE7F6A" w:rsidRDefault="00663595">
      <w:pPr>
        <w:rPr>
          <w:rFonts w:ascii="Arial" w:hAnsi="Arial" w:cs="Arial"/>
          <w:sz w:val="18"/>
          <w:szCs w:val="18"/>
        </w:rPr>
      </w:pPr>
    </w:p>
    <w:p w14:paraId="0A80CA79" w14:textId="1CEB57A1" w:rsidR="007D21A2" w:rsidRPr="00BE7F6A" w:rsidRDefault="007D21A2" w:rsidP="003925FF">
      <w:pPr>
        <w:jc w:val="both"/>
        <w:rPr>
          <w:rFonts w:ascii="Arial" w:hAnsi="Arial" w:cs="Arial"/>
          <w:sz w:val="18"/>
          <w:szCs w:val="18"/>
          <w:lang w:val="en-US"/>
        </w:rPr>
      </w:pPr>
      <w:r w:rsidRPr="00BE7F6A">
        <w:rPr>
          <w:rFonts w:ascii="Arial" w:hAnsi="Arial" w:cs="Arial"/>
          <w:sz w:val="18"/>
          <w:szCs w:val="18"/>
          <w:lang w:val="en"/>
        </w:rPr>
        <w:t xml:space="preserve">I declare that I am aware that the research programs will be assigned by the Selection Committee on the basis of the ranking, the suitability of the candidate (see </w:t>
      </w:r>
      <w:r w:rsidR="009A79F0" w:rsidRPr="00BE7F6A">
        <w:rPr>
          <w:rFonts w:ascii="Arial" w:hAnsi="Arial" w:cs="Arial"/>
          <w:sz w:val="18"/>
          <w:szCs w:val="18"/>
          <w:lang w:val="en"/>
        </w:rPr>
        <w:t>art.</w:t>
      </w:r>
      <w:r w:rsidRPr="00BE7F6A">
        <w:rPr>
          <w:rFonts w:ascii="Arial" w:hAnsi="Arial" w:cs="Arial"/>
          <w:sz w:val="18"/>
          <w:szCs w:val="18"/>
          <w:lang w:val="en"/>
        </w:rPr>
        <w:t xml:space="preserve"> </w:t>
      </w:r>
      <w:r w:rsidR="00767F8E">
        <w:rPr>
          <w:rFonts w:ascii="Arial" w:hAnsi="Arial" w:cs="Arial"/>
          <w:sz w:val="18"/>
          <w:szCs w:val="18"/>
          <w:lang w:val="en"/>
        </w:rPr>
        <w:t>10</w:t>
      </w:r>
      <w:r w:rsidR="009A79F0" w:rsidRPr="00BE7F6A">
        <w:rPr>
          <w:rFonts w:ascii="Arial" w:hAnsi="Arial" w:cs="Arial"/>
          <w:sz w:val="18"/>
          <w:szCs w:val="18"/>
          <w:lang w:val="en"/>
        </w:rPr>
        <w:t xml:space="preserve"> of the </w:t>
      </w:r>
      <w:r w:rsidR="00021ADF" w:rsidRPr="00BE7F6A">
        <w:rPr>
          <w:rFonts w:ascii="Arial" w:hAnsi="Arial" w:cs="Arial"/>
          <w:sz w:val="18"/>
          <w:szCs w:val="18"/>
          <w:lang w:val="en"/>
        </w:rPr>
        <w:t>Call</w:t>
      </w:r>
      <w:r w:rsidRPr="00BE7F6A">
        <w:rPr>
          <w:rFonts w:ascii="Arial" w:hAnsi="Arial" w:cs="Arial"/>
          <w:sz w:val="18"/>
          <w:szCs w:val="18"/>
          <w:lang w:val="en"/>
        </w:rPr>
        <w:t>) and the order of preference specified in the list above.</w:t>
      </w:r>
    </w:p>
    <w:p w14:paraId="09E44500" w14:textId="77777777" w:rsidR="00CB4DB6" w:rsidRPr="00BE7F6A" w:rsidRDefault="007D21A2" w:rsidP="003925FF">
      <w:pPr>
        <w:jc w:val="both"/>
        <w:rPr>
          <w:rFonts w:ascii="Arial" w:hAnsi="Arial" w:cs="Arial"/>
          <w:sz w:val="18"/>
          <w:szCs w:val="18"/>
          <w:lang w:val="en-US"/>
        </w:rPr>
      </w:pPr>
      <w:r w:rsidRPr="00BE7F6A">
        <w:rPr>
          <w:rFonts w:ascii="Arial" w:hAnsi="Arial" w:cs="Arial"/>
          <w:sz w:val="18"/>
          <w:szCs w:val="18"/>
          <w:lang w:val="en-US"/>
        </w:rPr>
        <w:t xml:space="preserve">List of the research programs as Table </w:t>
      </w:r>
      <w:r w:rsidR="00E26794" w:rsidRPr="00BE7F6A">
        <w:rPr>
          <w:rFonts w:ascii="Arial" w:hAnsi="Arial" w:cs="Arial"/>
          <w:sz w:val="18"/>
          <w:szCs w:val="18"/>
          <w:lang w:val="en-US"/>
        </w:rPr>
        <w:t>7</w:t>
      </w:r>
      <w:r w:rsidR="00CB4DB6" w:rsidRPr="00BE7F6A">
        <w:rPr>
          <w:rFonts w:ascii="Arial" w:hAnsi="Arial" w:cs="Arial"/>
          <w:sz w:val="18"/>
          <w:szCs w:val="18"/>
          <w:lang w:val="en-US"/>
        </w:rPr>
        <w:t>:</w:t>
      </w:r>
    </w:p>
    <w:p w14:paraId="3B6F7811" w14:textId="77777777" w:rsidR="00BE7F6A" w:rsidRPr="00BE7F6A" w:rsidRDefault="00BE7F6A" w:rsidP="00BE7F6A">
      <w:pPr>
        <w:pStyle w:val="Pidipagina"/>
        <w:ind w:left="-40" w:firstLine="40"/>
        <w:rPr>
          <w:rFonts w:ascii="Arial" w:hAnsi="Arial" w:cs="Arial"/>
          <w:b/>
          <w:i/>
          <w:iCs/>
          <w:sz w:val="18"/>
          <w:szCs w:val="18"/>
          <w:lang w:val="en-US"/>
        </w:rPr>
      </w:pPr>
      <w:r w:rsidRPr="00BE7F6A">
        <w:rPr>
          <w:rFonts w:ascii="Arial" w:hAnsi="Arial" w:cs="Arial"/>
          <w:b/>
          <w:i/>
          <w:iCs/>
          <w:sz w:val="18"/>
          <w:szCs w:val="18"/>
          <w:lang w:val="en-US"/>
        </w:rPr>
        <w:t>Curriculum A. Biology and plant production</w:t>
      </w:r>
    </w:p>
    <w:p w14:paraId="3E5DF22D" w14:textId="77777777" w:rsidR="00BE7F6A" w:rsidRPr="00BE7F6A" w:rsidRDefault="00BE7F6A" w:rsidP="00BE7F6A">
      <w:pPr>
        <w:pStyle w:val="Pidipagina"/>
        <w:tabs>
          <w:tab w:val="left" w:pos="284"/>
        </w:tabs>
        <w:spacing w:after="120"/>
        <w:ind w:left="46"/>
        <w:rPr>
          <w:rFonts w:ascii="Arial" w:hAnsi="Arial" w:cs="Arial"/>
          <w:i/>
          <w:iCs/>
          <w:sz w:val="18"/>
          <w:szCs w:val="18"/>
          <w:lang w:val="en-US"/>
        </w:rPr>
      </w:pPr>
      <w:r w:rsidRPr="00BE7F6A">
        <w:rPr>
          <w:rFonts w:ascii="Arial" w:hAnsi="Arial" w:cs="Arial"/>
          <w:b/>
          <w:i/>
          <w:iCs/>
          <w:sz w:val="18"/>
          <w:szCs w:val="18"/>
          <w:lang w:val="en-US"/>
        </w:rPr>
        <w:t>A1</w:t>
      </w:r>
      <w:r w:rsidRPr="00BE7F6A">
        <w:rPr>
          <w:rFonts w:ascii="Arial" w:hAnsi="Arial" w:cs="Arial"/>
          <w:i/>
          <w:iCs/>
          <w:sz w:val="18"/>
          <w:szCs w:val="18"/>
          <w:lang w:val="en-US"/>
        </w:rPr>
        <w:t xml:space="preserve">. </w:t>
      </w:r>
      <w:r w:rsidRPr="00BE7F6A">
        <w:rPr>
          <w:rFonts w:ascii="Arial" w:hAnsi="Arial" w:cs="Arial"/>
          <w:iCs/>
          <w:sz w:val="18"/>
          <w:szCs w:val="18"/>
          <w:lang w:val="en-US"/>
        </w:rPr>
        <w:t xml:space="preserve">Role of effectors in the modulation of nitrogen acquisition in plants </w:t>
      </w:r>
      <w:r w:rsidRPr="00BE7F6A">
        <w:rPr>
          <w:rFonts w:ascii="Arial" w:hAnsi="Arial" w:cs="Arial"/>
          <w:i/>
          <w:iCs/>
          <w:sz w:val="18"/>
          <w:szCs w:val="18"/>
          <w:lang w:val="en-US"/>
        </w:rPr>
        <w:t>(supervisor: Laura Zanin, co-supervisor: Nicola Tomasi)</w:t>
      </w:r>
    </w:p>
    <w:p w14:paraId="3520858F" w14:textId="77777777" w:rsidR="00BE7F6A" w:rsidRPr="00BE7F6A" w:rsidRDefault="00BE7F6A" w:rsidP="00BE7F6A">
      <w:pPr>
        <w:pStyle w:val="Pidipagina"/>
        <w:tabs>
          <w:tab w:val="left" w:pos="284"/>
        </w:tabs>
        <w:spacing w:after="120"/>
        <w:ind w:left="46"/>
        <w:rPr>
          <w:rFonts w:ascii="Arial" w:hAnsi="Arial" w:cs="Arial"/>
          <w:i/>
          <w:iCs/>
          <w:sz w:val="18"/>
          <w:szCs w:val="18"/>
          <w:lang w:val="en-GB"/>
        </w:rPr>
      </w:pPr>
      <w:r w:rsidRPr="00BE7F6A">
        <w:rPr>
          <w:rFonts w:ascii="Arial" w:hAnsi="Arial" w:cs="Arial"/>
          <w:b/>
          <w:i/>
          <w:iCs/>
          <w:sz w:val="18"/>
          <w:szCs w:val="18"/>
          <w:lang w:val="en-US"/>
        </w:rPr>
        <w:t>A2</w:t>
      </w:r>
      <w:r w:rsidRPr="00BE7F6A">
        <w:rPr>
          <w:rFonts w:ascii="Arial" w:hAnsi="Arial" w:cs="Arial"/>
          <w:i/>
          <w:iCs/>
          <w:sz w:val="18"/>
          <w:szCs w:val="18"/>
          <w:lang w:val="en-US"/>
        </w:rPr>
        <w:t xml:space="preserve">. </w:t>
      </w:r>
      <w:r w:rsidRPr="00BE7F6A">
        <w:rPr>
          <w:rFonts w:ascii="Arial" w:hAnsi="Arial" w:cs="Arial"/>
          <w:iCs/>
          <w:sz w:val="18"/>
          <w:szCs w:val="18"/>
          <w:lang w:val="en-US"/>
        </w:rPr>
        <w:t>(FSE)</w:t>
      </w:r>
      <w:r w:rsidRPr="00BE7F6A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Pr="00BE7F6A">
        <w:rPr>
          <w:rFonts w:ascii="Arial" w:hAnsi="Arial" w:cs="Arial"/>
          <w:iCs/>
          <w:sz w:val="18"/>
          <w:szCs w:val="18"/>
          <w:lang w:val="en-US"/>
        </w:rPr>
        <w:t xml:space="preserve">Performance of multispectral / hyperspectral indexes and other non-destructive methods for the selective identification of grapevine biotic and abiotic stresses </w:t>
      </w:r>
      <w:r w:rsidRPr="00BE7F6A">
        <w:rPr>
          <w:rFonts w:ascii="Arial" w:hAnsi="Arial" w:cs="Arial"/>
          <w:i/>
          <w:iCs/>
          <w:sz w:val="18"/>
          <w:szCs w:val="18"/>
          <w:lang w:val="en-GB"/>
        </w:rPr>
        <w:t>(supervisor: Paolo Sivilotti)</w:t>
      </w:r>
    </w:p>
    <w:p w14:paraId="3BB0974A" w14:textId="77777777" w:rsidR="00BE7F6A" w:rsidRPr="00BE7F6A" w:rsidRDefault="00BE7F6A" w:rsidP="00BE7F6A">
      <w:pPr>
        <w:pStyle w:val="Pidipagina"/>
        <w:tabs>
          <w:tab w:val="left" w:pos="284"/>
        </w:tabs>
        <w:spacing w:after="120"/>
        <w:ind w:left="46"/>
        <w:rPr>
          <w:rFonts w:ascii="Arial" w:hAnsi="Arial" w:cs="Arial"/>
          <w:i/>
          <w:iCs/>
          <w:sz w:val="18"/>
          <w:szCs w:val="18"/>
          <w:lang w:val="en-US"/>
        </w:rPr>
      </w:pPr>
      <w:r w:rsidRPr="00BE7F6A">
        <w:rPr>
          <w:rFonts w:ascii="Arial" w:hAnsi="Arial" w:cs="Arial"/>
          <w:b/>
          <w:i/>
          <w:iCs/>
          <w:sz w:val="18"/>
          <w:szCs w:val="18"/>
          <w:lang w:val="en-GB"/>
        </w:rPr>
        <w:t>A3</w:t>
      </w:r>
      <w:r w:rsidRPr="00BE7F6A">
        <w:rPr>
          <w:rFonts w:ascii="Arial" w:hAnsi="Arial" w:cs="Arial"/>
          <w:i/>
          <w:iCs/>
          <w:sz w:val="18"/>
          <w:szCs w:val="18"/>
          <w:lang w:val="en-GB"/>
        </w:rPr>
        <w:t xml:space="preserve">. </w:t>
      </w:r>
      <w:r w:rsidRPr="00BE7F6A">
        <w:rPr>
          <w:rFonts w:ascii="Arial" w:hAnsi="Arial" w:cs="Arial"/>
          <w:iCs/>
          <w:sz w:val="18"/>
          <w:szCs w:val="18"/>
          <w:lang w:val="en-GB"/>
        </w:rPr>
        <w:t xml:space="preserve">(FSE) </w:t>
      </w:r>
      <w:r w:rsidRPr="00BE7F6A">
        <w:rPr>
          <w:rFonts w:ascii="Arial" w:hAnsi="Arial" w:cs="Arial"/>
          <w:iCs/>
          <w:sz w:val="18"/>
          <w:szCs w:val="18"/>
          <w:lang w:val="en-US"/>
        </w:rPr>
        <w:t xml:space="preserve">Use of bacteria (PGPR) strains to enhance the resilience of crops growing in phosphorous-deficient inducing conditions </w:t>
      </w:r>
      <w:r w:rsidRPr="00BE7F6A">
        <w:rPr>
          <w:rFonts w:ascii="Arial" w:hAnsi="Arial" w:cs="Arial"/>
          <w:i/>
          <w:iCs/>
          <w:sz w:val="18"/>
          <w:szCs w:val="18"/>
          <w:lang w:val="en-US"/>
        </w:rPr>
        <w:t>(supervisor: Nicola Tomasi, co-supervisor: Laura Zanin)</w:t>
      </w:r>
    </w:p>
    <w:p w14:paraId="00A8D1A5" w14:textId="77777777" w:rsidR="00BE7F6A" w:rsidRPr="00BE7F6A" w:rsidRDefault="00BE7F6A" w:rsidP="00BE7F6A">
      <w:pPr>
        <w:pStyle w:val="Pidipagina"/>
        <w:tabs>
          <w:tab w:val="left" w:pos="284"/>
        </w:tabs>
        <w:spacing w:after="120"/>
        <w:ind w:left="46"/>
        <w:rPr>
          <w:rFonts w:ascii="Arial" w:hAnsi="Arial" w:cs="Arial"/>
          <w:i/>
          <w:iCs/>
          <w:sz w:val="18"/>
          <w:szCs w:val="18"/>
          <w:lang w:val="en-US"/>
        </w:rPr>
      </w:pPr>
      <w:r w:rsidRPr="00BE7F6A">
        <w:rPr>
          <w:rFonts w:ascii="Arial" w:hAnsi="Arial" w:cs="Arial"/>
          <w:b/>
          <w:i/>
          <w:iCs/>
          <w:sz w:val="18"/>
          <w:szCs w:val="18"/>
          <w:lang w:val="en-US"/>
        </w:rPr>
        <w:t>A4</w:t>
      </w:r>
      <w:r w:rsidRPr="00BE7F6A">
        <w:rPr>
          <w:rFonts w:ascii="Arial" w:hAnsi="Arial" w:cs="Arial"/>
          <w:i/>
          <w:iCs/>
          <w:sz w:val="18"/>
          <w:szCs w:val="18"/>
          <w:lang w:val="en-US"/>
        </w:rPr>
        <w:t xml:space="preserve">. </w:t>
      </w:r>
      <w:r w:rsidRPr="00BE7F6A">
        <w:rPr>
          <w:rFonts w:ascii="Arial" w:hAnsi="Arial" w:cs="Arial"/>
          <w:iCs/>
          <w:sz w:val="18"/>
          <w:szCs w:val="18"/>
          <w:lang w:val="en-US"/>
        </w:rPr>
        <w:t>Physiological responses of plants to abiotic stress in alpine environments</w:t>
      </w:r>
      <w:r w:rsidRPr="00BE7F6A">
        <w:rPr>
          <w:rFonts w:ascii="Arial" w:hAnsi="Arial" w:cs="Arial"/>
          <w:i/>
          <w:iCs/>
          <w:sz w:val="18"/>
          <w:szCs w:val="18"/>
          <w:lang w:val="en-US"/>
        </w:rPr>
        <w:t xml:space="preserve"> (supervisor: Marco Zancani, co-supervisor: Enrico Braidot)</w:t>
      </w:r>
    </w:p>
    <w:p w14:paraId="677F5FA9" w14:textId="77777777" w:rsidR="00BE7F6A" w:rsidRPr="00BE7F6A" w:rsidRDefault="00BE7F6A" w:rsidP="00BE7F6A">
      <w:pPr>
        <w:pStyle w:val="Pidipagina"/>
        <w:tabs>
          <w:tab w:val="left" w:pos="284"/>
        </w:tabs>
        <w:ind w:left="46"/>
        <w:rPr>
          <w:rFonts w:ascii="Arial" w:hAnsi="Arial" w:cs="Arial"/>
          <w:i/>
          <w:iCs/>
          <w:sz w:val="18"/>
          <w:szCs w:val="18"/>
          <w:lang w:val="en-GB"/>
        </w:rPr>
      </w:pPr>
      <w:r w:rsidRPr="00BE7F6A">
        <w:rPr>
          <w:rFonts w:ascii="Arial" w:hAnsi="Arial" w:cs="Arial"/>
          <w:b/>
          <w:i/>
          <w:iCs/>
          <w:sz w:val="18"/>
          <w:szCs w:val="18"/>
          <w:lang w:val="en-US"/>
        </w:rPr>
        <w:t>A5</w:t>
      </w:r>
      <w:r w:rsidRPr="00BE7F6A">
        <w:rPr>
          <w:rFonts w:ascii="Arial" w:hAnsi="Arial" w:cs="Arial"/>
          <w:i/>
          <w:iCs/>
          <w:sz w:val="18"/>
          <w:szCs w:val="18"/>
          <w:lang w:val="en-US"/>
        </w:rPr>
        <w:t xml:space="preserve">. </w:t>
      </w:r>
      <w:r w:rsidRPr="00BE7F6A">
        <w:rPr>
          <w:rFonts w:ascii="Arial" w:hAnsi="Arial" w:cs="Arial"/>
          <w:iCs/>
          <w:sz w:val="18"/>
          <w:szCs w:val="18"/>
          <w:lang w:val="en-US"/>
        </w:rPr>
        <w:t>(FSE) MetaBench: assessment of performance of metagenomic approaches</w:t>
      </w:r>
      <w:r w:rsidRPr="00BE7F6A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Pr="00BE7F6A">
        <w:rPr>
          <w:rFonts w:ascii="Arial" w:hAnsi="Arial" w:cs="Arial"/>
          <w:i/>
          <w:iCs/>
          <w:sz w:val="18"/>
          <w:szCs w:val="18"/>
          <w:lang w:val="en-GB"/>
        </w:rPr>
        <w:t>(supervisor: Fabio Marroni)</w:t>
      </w:r>
    </w:p>
    <w:p w14:paraId="1C85C37E" w14:textId="45EF64E3" w:rsidR="00BE7F6A" w:rsidRDefault="00BE7F6A" w:rsidP="00BE7F6A">
      <w:pPr>
        <w:pStyle w:val="Pidipagina"/>
        <w:tabs>
          <w:tab w:val="left" w:pos="241"/>
        </w:tabs>
        <w:ind w:left="46"/>
        <w:rPr>
          <w:rFonts w:ascii="Arial" w:hAnsi="Arial" w:cs="Arial"/>
          <w:i/>
          <w:iCs/>
          <w:sz w:val="18"/>
          <w:szCs w:val="18"/>
          <w:lang w:val="en-US"/>
        </w:rPr>
      </w:pPr>
    </w:p>
    <w:p w14:paraId="0BFE39A6" w14:textId="3888AE57" w:rsidR="00530DA8" w:rsidRPr="006D3F59" w:rsidRDefault="00530DA8" w:rsidP="006D3F59">
      <w:pPr>
        <w:pStyle w:val="Pidipagina"/>
        <w:tabs>
          <w:tab w:val="left" w:pos="284"/>
        </w:tabs>
        <w:ind w:left="46"/>
        <w:rPr>
          <w:rFonts w:ascii="Arial" w:hAnsi="Arial" w:cs="Arial"/>
          <w:i/>
          <w:iCs/>
          <w:sz w:val="18"/>
          <w:szCs w:val="18"/>
          <w:lang w:val="en-US"/>
        </w:rPr>
      </w:pPr>
      <w:r w:rsidRPr="006D3F59">
        <w:rPr>
          <w:rFonts w:ascii="Arial" w:hAnsi="Arial" w:cs="Arial"/>
          <w:b/>
          <w:iCs/>
          <w:sz w:val="18"/>
          <w:szCs w:val="18"/>
          <w:lang w:val="en-US"/>
        </w:rPr>
        <w:t>A6</w:t>
      </w:r>
      <w:r w:rsidRPr="006D3F59">
        <w:rPr>
          <w:rFonts w:ascii="Arial" w:hAnsi="Arial" w:cs="Arial"/>
          <w:iCs/>
          <w:sz w:val="18"/>
          <w:szCs w:val="18"/>
          <w:lang w:val="en-US"/>
        </w:rPr>
        <w:t xml:space="preserve">. </w:t>
      </w:r>
      <w:r w:rsidR="006D3F59" w:rsidRPr="006D3F59">
        <w:rPr>
          <w:rFonts w:ascii="Arial" w:hAnsi="Arial" w:cs="Arial"/>
          <w:iCs/>
          <w:sz w:val="18"/>
          <w:szCs w:val="18"/>
          <w:lang w:val="en-US"/>
        </w:rPr>
        <w:t>Breeding of raspberry for qualitative traits and resistance to biotic stress</w:t>
      </w:r>
      <w:r w:rsidR="006D3F59">
        <w:rPr>
          <w:rFonts w:ascii="Arial" w:hAnsi="Arial" w:cs="Arial"/>
          <w:iCs/>
          <w:sz w:val="18"/>
          <w:szCs w:val="18"/>
          <w:lang w:val="en-US"/>
        </w:rPr>
        <w:t xml:space="preserve"> </w:t>
      </w:r>
      <w:r w:rsidR="006D3F59" w:rsidRPr="006D3F59">
        <w:rPr>
          <w:rFonts w:ascii="Arial" w:hAnsi="Arial" w:cs="Arial"/>
          <w:i/>
          <w:iCs/>
          <w:sz w:val="18"/>
          <w:szCs w:val="18"/>
          <w:lang w:val="en-US"/>
        </w:rPr>
        <w:t>(supervisor: Guido Cipriani)</w:t>
      </w:r>
    </w:p>
    <w:p w14:paraId="48FCE100" w14:textId="77777777" w:rsidR="00530DA8" w:rsidRPr="006D3F59" w:rsidRDefault="00530DA8" w:rsidP="006D3F59">
      <w:pPr>
        <w:pStyle w:val="Pidipagina"/>
        <w:tabs>
          <w:tab w:val="left" w:pos="284"/>
        </w:tabs>
        <w:ind w:left="46"/>
        <w:rPr>
          <w:rFonts w:ascii="Arial" w:hAnsi="Arial" w:cs="Arial"/>
          <w:iCs/>
          <w:sz w:val="18"/>
          <w:szCs w:val="18"/>
          <w:lang w:val="en-US"/>
        </w:rPr>
      </w:pPr>
    </w:p>
    <w:p w14:paraId="52A989B2" w14:textId="77777777" w:rsidR="00BE7F6A" w:rsidRPr="00BE7F6A" w:rsidRDefault="00BE7F6A" w:rsidP="009A5EFF">
      <w:pPr>
        <w:pStyle w:val="Pidipagina"/>
        <w:tabs>
          <w:tab w:val="left" w:pos="241"/>
        </w:tabs>
        <w:rPr>
          <w:rFonts w:ascii="Arial" w:hAnsi="Arial" w:cs="Arial"/>
          <w:b/>
          <w:i/>
          <w:iCs/>
          <w:sz w:val="18"/>
          <w:szCs w:val="18"/>
          <w:lang w:val="en-US"/>
        </w:rPr>
      </w:pPr>
      <w:r w:rsidRPr="00BE7F6A">
        <w:rPr>
          <w:rFonts w:ascii="Arial" w:hAnsi="Arial" w:cs="Arial"/>
          <w:b/>
          <w:i/>
          <w:iCs/>
          <w:sz w:val="18"/>
          <w:szCs w:val="18"/>
          <w:lang w:val="en-US"/>
        </w:rPr>
        <w:t>Curriculum B. Biology and livestock science</w:t>
      </w:r>
    </w:p>
    <w:p w14:paraId="4D145219" w14:textId="77777777" w:rsidR="00BE7F6A" w:rsidRPr="00BE7F6A" w:rsidRDefault="00BE7F6A" w:rsidP="009A5EFF">
      <w:pPr>
        <w:pStyle w:val="Pidipagina"/>
        <w:tabs>
          <w:tab w:val="left" w:pos="284"/>
        </w:tabs>
        <w:rPr>
          <w:rFonts w:ascii="Arial" w:hAnsi="Arial" w:cs="Arial"/>
          <w:i/>
          <w:iCs/>
          <w:sz w:val="18"/>
          <w:szCs w:val="18"/>
          <w:lang w:val="en-GB"/>
        </w:rPr>
      </w:pPr>
      <w:r w:rsidRPr="00BE7F6A">
        <w:rPr>
          <w:rFonts w:ascii="Arial" w:hAnsi="Arial" w:cs="Arial"/>
          <w:b/>
          <w:i/>
          <w:iCs/>
          <w:sz w:val="18"/>
          <w:szCs w:val="18"/>
          <w:lang w:val="en-US"/>
        </w:rPr>
        <w:t>B1</w:t>
      </w:r>
      <w:r w:rsidRPr="00BE7F6A">
        <w:rPr>
          <w:rFonts w:ascii="Arial" w:hAnsi="Arial" w:cs="Arial"/>
          <w:i/>
          <w:iCs/>
          <w:sz w:val="18"/>
          <w:szCs w:val="18"/>
          <w:lang w:val="en-US"/>
        </w:rPr>
        <w:t xml:space="preserve">. </w:t>
      </w:r>
      <w:r w:rsidRPr="00BE7F6A">
        <w:rPr>
          <w:rFonts w:ascii="Arial" w:hAnsi="Arial" w:cs="Arial"/>
          <w:iCs/>
          <w:sz w:val="18"/>
          <w:szCs w:val="18"/>
          <w:lang w:val="en-US"/>
        </w:rPr>
        <w:t>Feed efficiency and methane emissions: new assessment approaches in cattle farms</w:t>
      </w:r>
    </w:p>
    <w:p w14:paraId="1F9E5A28" w14:textId="77777777" w:rsidR="00BE7F6A" w:rsidRPr="00BE7F6A" w:rsidRDefault="00BE7F6A" w:rsidP="009A5EFF">
      <w:pPr>
        <w:pStyle w:val="Pidipagina"/>
        <w:tabs>
          <w:tab w:val="left" w:pos="284"/>
        </w:tabs>
        <w:spacing w:after="120"/>
        <w:rPr>
          <w:rFonts w:ascii="Arial" w:hAnsi="Arial" w:cs="Arial"/>
          <w:i/>
          <w:iCs/>
          <w:sz w:val="18"/>
          <w:szCs w:val="18"/>
          <w:highlight w:val="yellow"/>
        </w:rPr>
      </w:pPr>
      <w:r w:rsidRPr="00BE7F6A">
        <w:rPr>
          <w:rFonts w:ascii="Arial" w:hAnsi="Arial" w:cs="Arial"/>
          <w:i/>
          <w:iCs/>
          <w:sz w:val="18"/>
          <w:szCs w:val="18"/>
        </w:rPr>
        <w:t>(supervisore: Mauro Spanghero, co-supervisore: Alberto Romanzin)</w:t>
      </w:r>
    </w:p>
    <w:p w14:paraId="18F5788A" w14:textId="77777777" w:rsidR="00BE7F6A" w:rsidRPr="00BE7F6A" w:rsidRDefault="00BE7F6A" w:rsidP="009A5EFF">
      <w:pPr>
        <w:pStyle w:val="Pidipagina"/>
        <w:spacing w:after="120"/>
        <w:rPr>
          <w:rFonts w:ascii="Arial" w:hAnsi="Arial" w:cs="Arial"/>
          <w:iCs/>
          <w:sz w:val="18"/>
          <w:szCs w:val="18"/>
          <w:lang w:val="en-US"/>
        </w:rPr>
      </w:pPr>
      <w:r w:rsidRPr="00BE7F6A">
        <w:rPr>
          <w:rFonts w:ascii="Arial" w:hAnsi="Arial" w:cs="Arial"/>
          <w:b/>
          <w:i/>
          <w:iCs/>
          <w:sz w:val="18"/>
          <w:szCs w:val="18"/>
          <w:lang w:val="en-US"/>
        </w:rPr>
        <w:t>B2.</w:t>
      </w:r>
      <w:r w:rsidRPr="00BE7F6A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Pr="00BE7F6A">
        <w:rPr>
          <w:rFonts w:ascii="Arial" w:hAnsi="Arial" w:cs="Arial"/>
          <w:iCs/>
          <w:sz w:val="18"/>
          <w:szCs w:val="18"/>
          <w:lang w:val="en-US"/>
        </w:rPr>
        <w:t xml:space="preserve">(FSE) Livestock-wildlife interactions in mountain dairy farm systems: socio-ecological and management implications </w:t>
      </w:r>
      <w:r w:rsidRPr="00BE7F6A">
        <w:rPr>
          <w:rFonts w:ascii="Arial" w:hAnsi="Arial" w:cs="Arial"/>
          <w:i/>
          <w:iCs/>
          <w:sz w:val="18"/>
          <w:szCs w:val="18"/>
          <w:lang w:val="en-US"/>
        </w:rPr>
        <w:t>(supervisor: Edi Piasentier, co-supervisor: Marcello Franchini)</w:t>
      </w:r>
    </w:p>
    <w:p w14:paraId="1C1E0EF7" w14:textId="77777777" w:rsidR="00BE7F6A" w:rsidRPr="00BE7F6A" w:rsidRDefault="00BE7F6A" w:rsidP="009A5EFF">
      <w:pPr>
        <w:pStyle w:val="Pidipagina"/>
        <w:tabs>
          <w:tab w:val="left" w:pos="284"/>
        </w:tabs>
        <w:rPr>
          <w:rFonts w:ascii="Arial" w:hAnsi="Arial" w:cs="Arial"/>
          <w:b/>
          <w:sz w:val="18"/>
          <w:szCs w:val="18"/>
          <w:lang w:val="en-US"/>
        </w:rPr>
      </w:pPr>
      <w:r w:rsidRPr="00BE7F6A">
        <w:rPr>
          <w:rFonts w:ascii="Arial" w:hAnsi="Arial" w:cs="Arial"/>
          <w:b/>
          <w:i/>
          <w:iCs/>
          <w:sz w:val="18"/>
          <w:szCs w:val="18"/>
          <w:lang w:val="en-US"/>
        </w:rPr>
        <w:t>Curriculum C. Biology of pathogens and plant protection</w:t>
      </w:r>
    </w:p>
    <w:p w14:paraId="798C2927" w14:textId="166D9733" w:rsidR="00EF2A77" w:rsidRPr="00BE7F6A" w:rsidRDefault="00BE7F6A" w:rsidP="00BE7F6A">
      <w:pPr>
        <w:spacing w:after="0"/>
        <w:rPr>
          <w:rFonts w:ascii="Arial" w:eastAsia="Calibri" w:hAnsi="Arial" w:cs="Arial"/>
          <w:iCs/>
          <w:color w:val="00000A"/>
          <w:sz w:val="18"/>
          <w:szCs w:val="18"/>
          <w:lang w:val="en-US"/>
        </w:rPr>
      </w:pPr>
      <w:r w:rsidRPr="00BE7F6A">
        <w:rPr>
          <w:rFonts w:ascii="Arial" w:hAnsi="Arial" w:cs="Arial"/>
          <w:b/>
          <w:i/>
          <w:iCs/>
          <w:sz w:val="18"/>
          <w:szCs w:val="18"/>
          <w:lang w:val="en-US"/>
        </w:rPr>
        <w:t xml:space="preserve">C1. </w:t>
      </w:r>
      <w:r w:rsidRPr="00BE7F6A">
        <w:rPr>
          <w:rFonts w:ascii="Arial" w:hAnsi="Arial" w:cs="Arial"/>
          <w:iCs/>
          <w:sz w:val="18"/>
          <w:szCs w:val="18"/>
          <w:lang w:val="en-US"/>
        </w:rPr>
        <w:t>Investigations over epidemiological traits of grapevine yellows and molecular mechanisms underlying the pathogenesis of the associated phytoplasmas</w:t>
      </w:r>
      <w:r w:rsidRPr="00BE7F6A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Pr="00BE7F6A">
        <w:rPr>
          <w:rFonts w:ascii="Arial" w:hAnsi="Arial" w:cs="Arial"/>
          <w:i/>
          <w:iCs/>
          <w:sz w:val="18"/>
          <w:szCs w:val="18"/>
          <w:lang w:val="en-GB"/>
        </w:rPr>
        <w:t>(</w:t>
      </w:r>
      <w:r w:rsidRPr="00BE7F6A">
        <w:rPr>
          <w:rFonts w:ascii="Arial" w:hAnsi="Arial" w:cs="Arial"/>
          <w:i/>
          <w:iCs/>
          <w:sz w:val="18"/>
          <w:szCs w:val="18"/>
          <w:lang w:val="en-US"/>
        </w:rPr>
        <w:t>supervisor: Marta Martini, co-supervisors: Paolo Ermacora, Francesco Pavan)</w:t>
      </w:r>
    </w:p>
    <w:p w14:paraId="1113A46C" w14:textId="283EF99D" w:rsidR="00EF2A77" w:rsidRDefault="00EF2A77" w:rsidP="00781A08">
      <w:pPr>
        <w:spacing w:after="0"/>
        <w:rPr>
          <w:rFonts w:ascii="Arial" w:eastAsia="Calibri" w:hAnsi="Arial" w:cs="Arial"/>
          <w:iCs/>
          <w:color w:val="00000A"/>
          <w:sz w:val="18"/>
          <w:szCs w:val="18"/>
          <w:lang w:val="en-US"/>
        </w:rPr>
      </w:pPr>
    </w:p>
    <w:p w14:paraId="12FAC9E4" w14:textId="3A1FD8BD" w:rsidR="009A5EFF" w:rsidRDefault="009A5EFF" w:rsidP="00781A08">
      <w:pPr>
        <w:spacing w:after="0"/>
        <w:rPr>
          <w:rFonts w:ascii="Arial" w:eastAsia="Calibri" w:hAnsi="Arial" w:cs="Arial"/>
          <w:iCs/>
          <w:color w:val="00000A"/>
          <w:sz w:val="18"/>
          <w:szCs w:val="18"/>
          <w:lang w:val="en-US"/>
        </w:rPr>
      </w:pPr>
    </w:p>
    <w:p w14:paraId="72CAAB3D" w14:textId="77777777" w:rsidR="009A5EFF" w:rsidRPr="00BE7F6A" w:rsidRDefault="009A5EFF" w:rsidP="00781A08">
      <w:pPr>
        <w:spacing w:after="0"/>
        <w:rPr>
          <w:rFonts w:ascii="Arial" w:eastAsia="Calibri" w:hAnsi="Arial" w:cs="Arial"/>
          <w:iCs/>
          <w:color w:val="00000A"/>
          <w:sz w:val="18"/>
          <w:szCs w:val="18"/>
          <w:lang w:val="en-US"/>
        </w:rPr>
      </w:pPr>
    </w:p>
    <w:p w14:paraId="39978266" w14:textId="77777777" w:rsidR="00663595" w:rsidRPr="00BE7F6A" w:rsidRDefault="004E2FE8" w:rsidP="00781A08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BE7F6A">
        <w:rPr>
          <w:rFonts w:ascii="Arial" w:hAnsi="Arial" w:cs="Arial"/>
          <w:sz w:val="18"/>
          <w:szCs w:val="18"/>
        </w:rPr>
        <w:t>Date and applicant’s signature</w:t>
      </w:r>
    </w:p>
    <w:p w14:paraId="0472619E" w14:textId="77777777" w:rsidR="00663595" w:rsidRPr="00BE7F6A" w:rsidRDefault="0017488B">
      <w:pPr>
        <w:rPr>
          <w:rFonts w:ascii="Arial" w:hAnsi="Arial" w:cs="Arial"/>
          <w:sz w:val="18"/>
          <w:szCs w:val="18"/>
          <w:lang w:val="en-US"/>
        </w:rPr>
      </w:pPr>
      <w:r w:rsidRPr="00BE7F6A">
        <w:rPr>
          <w:rFonts w:ascii="Arial" w:hAnsi="Arial" w:cs="Arial"/>
          <w:sz w:val="18"/>
          <w:szCs w:val="18"/>
          <w:lang w:val="en-US"/>
        </w:rPr>
        <w:t>____________________________</w:t>
      </w:r>
    </w:p>
    <w:sectPr w:rsidR="00663595" w:rsidRPr="00BE7F6A" w:rsidSect="004E1016">
      <w:headerReference w:type="default" r:id="rId7"/>
      <w:pgSz w:w="11906" w:h="16838"/>
      <w:pgMar w:top="993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981E" w14:textId="77777777" w:rsidR="00E1479D" w:rsidRDefault="00E1479D" w:rsidP="00E1479D">
      <w:pPr>
        <w:spacing w:after="0" w:line="240" w:lineRule="auto"/>
      </w:pPr>
      <w:r>
        <w:separator/>
      </w:r>
    </w:p>
  </w:endnote>
  <w:endnote w:type="continuationSeparator" w:id="0">
    <w:p w14:paraId="1A5AE538" w14:textId="77777777" w:rsidR="00E1479D" w:rsidRDefault="00E1479D" w:rsidP="00E14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7A6B8" w14:textId="77777777" w:rsidR="00E1479D" w:rsidRDefault="00E1479D" w:rsidP="00E1479D">
      <w:pPr>
        <w:spacing w:after="0" w:line="240" w:lineRule="auto"/>
      </w:pPr>
      <w:r>
        <w:separator/>
      </w:r>
    </w:p>
  </w:footnote>
  <w:footnote w:type="continuationSeparator" w:id="0">
    <w:p w14:paraId="6182B0D8" w14:textId="77777777" w:rsidR="00E1479D" w:rsidRDefault="00E1479D" w:rsidP="00E14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84AA5" w14:textId="77777777" w:rsidR="00E1479D" w:rsidRDefault="00E1479D">
    <w:pPr>
      <w:pStyle w:val="Intestazione"/>
    </w:pPr>
    <w:r>
      <w:rPr>
        <w:noProof/>
        <w:lang w:eastAsia="it-IT"/>
      </w:rPr>
      <w:drawing>
        <wp:inline distT="0" distB="0" distL="0" distR="0" wp14:anchorId="4F7D0B0D" wp14:editId="0B1DD3A8">
          <wp:extent cx="6090285" cy="201295"/>
          <wp:effectExtent l="0" t="0" r="5715" b="825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0285" cy="201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F48285" w14:textId="77777777" w:rsidR="00E1479D" w:rsidRDefault="00E1479D">
    <w:pPr>
      <w:pStyle w:val="Intestazione"/>
    </w:pPr>
    <w:r>
      <w:rPr>
        <w:noProof/>
        <w:lang w:eastAsia="it-IT"/>
      </w:rPr>
      <w:drawing>
        <wp:inline distT="0" distB="0" distL="0" distR="0" wp14:anchorId="124D9705" wp14:editId="45A75D21">
          <wp:extent cx="1238250" cy="488950"/>
          <wp:effectExtent l="0" t="0" r="0" b="635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3888"/>
    <w:multiLevelType w:val="multilevel"/>
    <w:tmpl w:val="EFA67D6A"/>
    <w:lvl w:ilvl="0">
      <w:start w:val="1"/>
      <w:numFmt w:val="decimal"/>
      <w:lvlText w:val="A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993" w:hanging="360"/>
      </w:pPr>
    </w:lvl>
    <w:lvl w:ilvl="2">
      <w:start w:val="1"/>
      <w:numFmt w:val="lowerRoman"/>
      <w:lvlText w:val="%3."/>
      <w:lvlJc w:val="right"/>
      <w:pPr>
        <w:ind w:left="1713" w:hanging="180"/>
      </w:pPr>
    </w:lvl>
    <w:lvl w:ilvl="3">
      <w:start w:val="1"/>
      <w:numFmt w:val="decimal"/>
      <w:lvlText w:val="%4."/>
      <w:lvlJc w:val="left"/>
      <w:pPr>
        <w:ind w:left="2433" w:hanging="360"/>
      </w:pPr>
    </w:lvl>
    <w:lvl w:ilvl="4">
      <w:start w:val="1"/>
      <w:numFmt w:val="lowerLetter"/>
      <w:lvlText w:val="%5."/>
      <w:lvlJc w:val="left"/>
      <w:pPr>
        <w:ind w:left="3153" w:hanging="360"/>
      </w:pPr>
    </w:lvl>
    <w:lvl w:ilvl="5">
      <w:start w:val="1"/>
      <w:numFmt w:val="lowerRoman"/>
      <w:lvlText w:val="%6."/>
      <w:lvlJc w:val="right"/>
      <w:pPr>
        <w:ind w:left="3873" w:hanging="180"/>
      </w:pPr>
    </w:lvl>
    <w:lvl w:ilvl="6">
      <w:start w:val="1"/>
      <w:numFmt w:val="decimal"/>
      <w:lvlText w:val="%7."/>
      <w:lvlJc w:val="left"/>
      <w:pPr>
        <w:ind w:left="4593" w:hanging="360"/>
      </w:pPr>
    </w:lvl>
    <w:lvl w:ilvl="7">
      <w:start w:val="1"/>
      <w:numFmt w:val="lowerLetter"/>
      <w:lvlText w:val="%8."/>
      <w:lvlJc w:val="left"/>
      <w:pPr>
        <w:ind w:left="5313" w:hanging="360"/>
      </w:pPr>
    </w:lvl>
    <w:lvl w:ilvl="8">
      <w:start w:val="1"/>
      <w:numFmt w:val="lowerRoman"/>
      <w:lvlText w:val="%9."/>
      <w:lvlJc w:val="right"/>
      <w:pPr>
        <w:ind w:left="6033" w:hanging="180"/>
      </w:pPr>
    </w:lvl>
  </w:abstractNum>
  <w:abstractNum w:abstractNumId="1" w15:restartNumberingAfterBreak="0">
    <w:nsid w:val="1D296973"/>
    <w:multiLevelType w:val="multilevel"/>
    <w:tmpl w:val="0406D158"/>
    <w:lvl w:ilvl="0">
      <w:start w:val="1"/>
      <w:numFmt w:val="decimal"/>
      <w:lvlText w:val="C%1."/>
      <w:lvlJc w:val="left"/>
      <w:pPr>
        <w:ind w:left="18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36150757"/>
    <w:multiLevelType w:val="multilevel"/>
    <w:tmpl w:val="804ED862"/>
    <w:lvl w:ilvl="0">
      <w:start w:val="1"/>
      <w:numFmt w:val="decimal"/>
      <w:lvlText w:val="A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135" w:hanging="360"/>
      </w:pPr>
    </w:lvl>
    <w:lvl w:ilvl="2">
      <w:start w:val="1"/>
      <w:numFmt w:val="lowerRoman"/>
      <w:lvlText w:val="%3."/>
      <w:lvlJc w:val="right"/>
      <w:pPr>
        <w:ind w:left="1855" w:hanging="180"/>
      </w:pPr>
    </w:lvl>
    <w:lvl w:ilvl="3">
      <w:start w:val="1"/>
      <w:numFmt w:val="decimal"/>
      <w:lvlText w:val="%4."/>
      <w:lvlJc w:val="left"/>
      <w:pPr>
        <w:ind w:left="2575" w:hanging="360"/>
      </w:pPr>
    </w:lvl>
    <w:lvl w:ilvl="4">
      <w:start w:val="1"/>
      <w:numFmt w:val="lowerLetter"/>
      <w:lvlText w:val="%5."/>
      <w:lvlJc w:val="left"/>
      <w:pPr>
        <w:ind w:left="3295" w:hanging="360"/>
      </w:pPr>
    </w:lvl>
    <w:lvl w:ilvl="5">
      <w:start w:val="1"/>
      <w:numFmt w:val="lowerRoman"/>
      <w:lvlText w:val="%6."/>
      <w:lvlJc w:val="right"/>
      <w:pPr>
        <w:ind w:left="4015" w:hanging="180"/>
      </w:pPr>
    </w:lvl>
    <w:lvl w:ilvl="6">
      <w:start w:val="1"/>
      <w:numFmt w:val="decimal"/>
      <w:lvlText w:val="%7."/>
      <w:lvlJc w:val="left"/>
      <w:pPr>
        <w:ind w:left="4735" w:hanging="360"/>
      </w:pPr>
    </w:lvl>
    <w:lvl w:ilvl="7">
      <w:start w:val="1"/>
      <w:numFmt w:val="lowerLetter"/>
      <w:lvlText w:val="%8."/>
      <w:lvlJc w:val="left"/>
      <w:pPr>
        <w:ind w:left="5455" w:hanging="360"/>
      </w:pPr>
    </w:lvl>
    <w:lvl w:ilvl="8">
      <w:start w:val="1"/>
      <w:numFmt w:val="lowerRoman"/>
      <w:lvlText w:val="%9."/>
      <w:lvlJc w:val="right"/>
      <w:pPr>
        <w:ind w:left="6175" w:hanging="180"/>
      </w:pPr>
    </w:lvl>
  </w:abstractNum>
  <w:abstractNum w:abstractNumId="3" w15:restartNumberingAfterBreak="0">
    <w:nsid w:val="54EE7E7F"/>
    <w:multiLevelType w:val="multilevel"/>
    <w:tmpl w:val="2EAE39B0"/>
    <w:lvl w:ilvl="0">
      <w:start w:val="1"/>
      <w:numFmt w:val="decimal"/>
      <w:lvlText w:val="C%1."/>
      <w:lvlJc w:val="left"/>
      <w:pPr>
        <w:ind w:left="18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D12"/>
    <w:rsid w:val="00021ADF"/>
    <w:rsid w:val="000578F7"/>
    <w:rsid w:val="0017488B"/>
    <w:rsid w:val="00210466"/>
    <w:rsid w:val="002D66C0"/>
    <w:rsid w:val="003925FF"/>
    <w:rsid w:val="00476ECA"/>
    <w:rsid w:val="004E1016"/>
    <w:rsid w:val="004E2FE8"/>
    <w:rsid w:val="00525494"/>
    <w:rsid w:val="00530DA8"/>
    <w:rsid w:val="00554426"/>
    <w:rsid w:val="0056433B"/>
    <w:rsid w:val="00663595"/>
    <w:rsid w:val="006D3F59"/>
    <w:rsid w:val="007160F8"/>
    <w:rsid w:val="00733D12"/>
    <w:rsid w:val="00767F8E"/>
    <w:rsid w:val="00781A08"/>
    <w:rsid w:val="007D21A2"/>
    <w:rsid w:val="008138C1"/>
    <w:rsid w:val="008856B8"/>
    <w:rsid w:val="008D5DEF"/>
    <w:rsid w:val="00965750"/>
    <w:rsid w:val="009902EC"/>
    <w:rsid w:val="009A5EFF"/>
    <w:rsid w:val="009A79F0"/>
    <w:rsid w:val="00A60C26"/>
    <w:rsid w:val="00AA0FA7"/>
    <w:rsid w:val="00B00C6E"/>
    <w:rsid w:val="00BE7F6A"/>
    <w:rsid w:val="00C24B1B"/>
    <w:rsid w:val="00CB4DB6"/>
    <w:rsid w:val="00D10BE6"/>
    <w:rsid w:val="00E1479D"/>
    <w:rsid w:val="00E26794"/>
    <w:rsid w:val="00E620E5"/>
    <w:rsid w:val="00E9684B"/>
    <w:rsid w:val="00EF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6694B1D"/>
  <w15:chartTrackingRefBased/>
  <w15:docId w15:val="{8D3A9530-BA0A-4207-8F5D-023F9834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qFormat/>
    <w:rsid w:val="00663595"/>
  </w:style>
  <w:style w:type="paragraph" w:styleId="Pidipagina">
    <w:name w:val="footer"/>
    <w:basedOn w:val="Normale"/>
    <w:link w:val="PidipaginaCarattere"/>
    <w:unhideWhenUsed/>
    <w:rsid w:val="006635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uiPriority w:val="99"/>
    <w:semiHidden/>
    <w:rsid w:val="00663595"/>
  </w:style>
  <w:style w:type="paragraph" w:styleId="Intestazione">
    <w:name w:val="header"/>
    <w:basedOn w:val="Normale"/>
    <w:link w:val="IntestazioneCarattere"/>
    <w:uiPriority w:val="99"/>
    <w:unhideWhenUsed/>
    <w:rsid w:val="00E14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479D"/>
  </w:style>
  <w:style w:type="paragraph" w:styleId="Paragrafoelenco">
    <w:name w:val="List Paragraph"/>
    <w:basedOn w:val="Normale"/>
    <w:uiPriority w:val="34"/>
    <w:qFormat/>
    <w:rsid w:val="008138C1"/>
    <w:pPr>
      <w:ind w:left="720"/>
      <w:contextualSpacing/>
    </w:pPr>
  </w:style>
  <w:style w:type="character" w:customStyle="1" w:styleId="InternetLink">
    <w:name w:val="Internet Link"/>
    <w:basedOn w:val="Carpredefinitoparagrafo"/>
    <w:qFormat/>
    <w:rsid w:val="00AA0FA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Di Santolo</dc:creator>
  <cp:keywords/>
  <dc:description/>
  <cp:lastModifiedBy>Sabrina Di Santolo</cp:lastModifiedBy>
  <cp:revision>43</cp:revision>
  <dcterms:created xsi:type="dcterms:W3CDTF">2019-05-24T12:54:00Z</dcterms:created>
  <dcterms:modified xsi:type="dcterms:W3CDTF">2024-05-15T06:51:00Z</dcterms:modified>
</cp:coreProperties>
</file>