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6C" w:rsidRPr="0097064D" w:rsidRDefault="00334029" w:rsidP="0097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538135" w:themeColor="accent6" w:themeShade="BF"/>
          <w:sz w:val="48"/>
          <w:szCs w:val="48"/>
        </w:rPr>
      </w:pPr>
      <w:r w:rsidRPr="00B275CF">
        <w:rPr>
          <w:b/>
          <w:color w:val="538135" w:themeColor="accent6" w:themeShade="BF"/>
          <w:sz w:val="44"/>
          <w:szCs w:val="44"/>
        </w:rPr>
        <w:t xml:space="preserve">FAQ </w:t>
      </w:r>
      <w:r w:rsidR="0097064D" w:rsidRPr="00B275CF">
        <w:rPr>
          <w:b/>
          <w:color w:val="538135" w:themeColor="accent6" w:themeShade="BF"/>
          <w:sz w:val="44"/>
          <w:szCs w:val="44"/>
        </w:rPr>
        <w:t>(</w:t>
      </w:r>
      <w:proofErr w:type="spellStart"/>
      <w:r w:rsidR="0097064D" w:rsidRPr="00B275CF">
        <w:rPr>
          <w:b/>
          <w:color w:val="538135" w:themeColor="accent6" w:themeShade="BF"/>
          <w:sz w:val="44"/>
          <w:szCs w:val="44"/>
        </w:rPr>
        <w:t>Frequently</w:t>
      </w:r>
      <w:proofErr w:type="spellEnd"/>
      <w:r w:rsidR="0097064D" w:rsidRPr="00B275CF">
        <w:rPr>
          <w:b/>
          <w:color w:val="538135" w:themeColor="accent6" w:themeShade="BF"/>
          <w:sz w:val="44"/>
          <w:szCs w:val="44"/>
        </w:rPr>
        <w:t xml:space="preserve"> </w:t>
      </w:r>
      <w:proofErr w:type="spellStart"/>
      <w:r w:rsidR="0097064D" w:rsidRPr="00B275CF">
        <w:rPr>
          <w:b/>
          <w:color w:val="538135" w:themeColor="accent6" w:themeShade="BF"/>
          <w:sz w:val="44"/>
          <w:szCs w:val="44"/>
        </w:rPr>
        <w:t>asked</w:t>
      </w:r>
      <w:proofErr w:type="spellEnd"/>
      <w:r w:rsidR="0097064D" w:rsidRPr="00B275CF">
        <w:rPr>
          <w:b/>
          <w:color w:val="538135" w:themeColor="accent6" w:themeShade="BF"/>
          <w:sz w:val="44"/>
          <w:szCs w:val="44"/>
        </w:rPr>
        <w:t xml:space="preserve"> </w:t>
      </w:r>
      <w:proofErr w:type="spellStart"/>
      <w:r w:rsidR="0097064D" w:rsidRPr="00B275CF">
        <w:rPr>
          <w:b/>
          <w:color w:val="538135" w:themeColor="accent6" w:themeShade="BF"/>
          <w:sz w:val="44"/>
          <w:szCs w:val="44"/>
        </w:rPr>
        <w:t>questions</w:t>
      </w:r>
      <w:proofErr w:type="spellEnd"/>
      <w:r w:rsidR="0097064D" w:rsidRPr="00B275CF">
        <w:rPr>
          <w:b/>
          <w:color w:val="538135" w:themeColor="accent6" w:themeShade="BF"/>
          <w:sz w:val="44"/>
          <w:szCs w:val="44"/>
        </w:rPr>
        <w:t>) sulla rilevazione 2015 del “Benessere organizzativo</w:t>
      </w:r>
      <w:r w:rsidR="0097064D" w:rsidRPr="0097064D">
        <w:rPr>
          <w:b/>
          <w:color w:val="538135" w:themeColor="accent6" w:themeShade="BF"/>
          <w:sz w:val="48"/>
          <w:szCs w:val="48"/>
        </w:rPr>
        <w:t>”</w:t>
      </w:r>
    </w:p>
    <w:p w:rsidR="0097064D" w:rsidRDefault="0097064D" w:rsidP="0097064D">
      <w:pPr>
        <w:rPr>
          <w:b/>
          <w:color w:val="C45911" w:themeColor="accent2" w:themeShade="BF"/>
          <w:sz w:val="36"/>
          <w:szCs w:val="36"/>
        </w:rPr>
      </w:pPr>
    </w:p>
    <w:p w:rsidR="00B8214A" w:rsidRPr="0097064D" w:rsidRDefault="00B8214A" w:rsidP="0097064D">
      <w:pPr>
        <w:rPr>
          <w:b/>
          <w:color w:val="C45911" w:themeColor="accent2" w:themeShade="BF"/>
          <w:sz w:val="36"/>
          <w:szCs w:val="36"/>
        </w:rPr>
      </w:pPr>
      <w:r w:rsidRPr="0097064D">
        <w:rPr>
          <w:b/>
          <w:color w:val="C45911" w:themeColor="accent2" w:themeShade="BF"/>
          <w:sz w:val="36"/>
          <w:szCs w:val="36"/>
        </w:rPr>
        <w:t>Anonim</w:t>
      </w:r>
      <w:r w:rsidR="00334029" w:rsidRPr="0097064D">
        <w:rPr>
          <w:b/>
          <w:color w:val="C45911" w:themeColor="accent2" w:themeShade="BF"/>
          <w:sz w:val="36"/>
          <w:szCs w:val="36"/>
        </w:rPr>
        <w:t>ato</w:t>
      </w:r>
    </w:p>
    <w:p w:rsidR="00AA51CA" w:rsidRPr="0097064D" w:rsidRDefault="00B72EF7" w:rsidP="0097064D">
      <w:pPr>
        <w:pStyle w:val="Paragrafoelenco"/>
        <w:numPr>
          <w:ilvl w:val="0"/>
          <w:numId w:val="1"/>
        </w:numPr>
        <w:spacing w:after="0"/>
        <w:rPr>
          <w:i/>
          <w:sz w:val="28"/>
          <w:szCs w:val="28"/>
        </w:rPr>
      </w:pPr>
      <w:r w:rsidRPr="0097064D">
        <w:rPr>
          <w:i/>
          <w:sz w:val="28"/>
          <w:szCs w:val="28"/>
        </w:rPr>
        <w:t>Il questionario è anonimo?</w:t>
      </w:r>
    </w:p>
    <w:p w:rsidR="00B72EF7" w:rsidRPr="0097064D" w:rsidRDefault="00B72EF7" w:rsidP="0097064D">
      <w:pPr>
        <w:spacing w:after="0"/>
        <w:ind w:left="709"/>
        <w:rPr>
          <w:sz w:val="28"/>
          <w:szCs w:val="28"/>
        </w:rPr>
      </w:pPr>
      <w:r w:rsidRPr="0097064D">
        <w:rPr>
          <w:sz w:val="28"/>
          <w:szCs w:val="28"/>
        </w:rPr>
        <w:t xml:space="preserve">Sì, </w:t>
      </w:r>
      <w:r w:rsidR="00AA51CA" w:rsidRPr="0097064D">
        <w:rPr>
          <w:sz w:val="28"/>
          <w:szCs w:val="28"/>
        </w:rPr>
        <w:t>la procedura in atto garantisce l’anonimato</w:t>
      </w:r>
      <w:r w:rsidR="008F3325" w:rsidRPr="0097064D">
        <w:rPr>
          <w:sz w:val="28"/>
          <w:szCs w:val="28"/>
        </w:rPr>
        <w:t>.</w:t>
      </w:r>
    </w:p>
    <w:p w:rsidR="008F3325" w:rsidRPr="0097064D" w:rsidRDefault="008F3325" w:rsidP="0097064D">
      <w:pPr>
        <w:pStyle w:val="Paragrafoelenco"/>
        <w:numPr>
          <w:ilvl w:val="0"/>
          <w:numId w:val="1"/>
        </w:numPr>
        <w:spacing w:after="0"/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Posso essere identificato sulla base delle risposte che </w:t>
      </w:r>
      <w:proofErr w:type="gramStart"/>
      <w:r w:rsidRPr="0097064D">
        <w:rPr>
          <w:i/>
          <w:sz w:val="28"/>
          <w:szCs w:val="28"/>
        </w:rPr>
        <w:t>fornisco</w:t>
      </w:r>
      <w:r w:rsidR="002508D4" w:rsidRPr="0097064D">
        <w:rPr>
          <w:i/>
          <w:sz w:val="28"/>
          <w:szCs w:val="28"/>
        </w:rPr>
        <w:t>?</w:t>
      </w:r>
      <w:r w:rsidR="00691EC1" w:rsidRPr="0097064D">
        <w:rPr>
          <w:i/>
          <w:sz w:val="28"/>
          <w:szCs w:val="28"/>
        </w:rPr>
        <w:br/>
      </w:r>
      <w:r w:rsidR="00691EC1" w:rsidRPr="0097064D">
        <w:rPr>
          <w:sz w:val="28"/>
          <w:szCs w:val="28"/>
        </w:rPr>
        <w:t>No</w:t>
      </w:r>
      <w:proofErr w:type="gramEnd"/>
      <w:r w:rsidR="00691EC1" w:rsidRPr="0097064D">
        <w:rPr>
          <w:sz w:val="28"/>
          <w:szCs w:val="28"/>
        </w:rPr>
        <w:t>, i dati vengono presentati sempre e solo in modo aggregato, pertanto non è mai possibile osservare le risposte di un singolo questionario.</w:t>
      </w:r>
    </w:p>
    <w:p w:rsidR="00C010FF" w:rsidRPr="0097064D" w:rsidRDefault="00C010FF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Se il questionario è anonimo, come si fa a sapere qual è il </w:t>
      </w:r>
      <w:r w:rsidR="00AA51CA" w:rsidRPr="0097064D">
        <w:rPr>
          <w:i/>
          <w:sz w:val="28"/>
          <w:szCs w:val="28"/>
        </w:rPr>
        <w:t>“</w:t>
      </w:r>
      <w:r w:rsidRPr="0097064D">
        <w:rPr>
          <w:i/>
          <w:sz w:val="28"/>
          <w:szCs w:val="28"/>
        </w:rPr>
        <w:t>capo</w:t>
      </w:r>
      <w:r w:rsidR="00AA51CA" w:rsidRPr="0097064D">
        <w:rPr>
          <w:i/>
          <w:sz w:val="28"/>
          <w:szCs w:val="28"/>
        </w:rPr>
        <w:t>”</w:t>
      </w:r>
      <w:r w:rsidRPr="0097064D">
        <w:rPr>
          <w:i/>
          <w:sz w:val="28"/>
          <w:szCs w:val="28"/>
        </w:rPr>
        <w:t xml:space="preserve"> che </w:t>
      </w:r>
      <w:r w:rsidR="00AA51CA" w:rsidRPr="0097064D">
        <w:rPr>
          <w:i/>
          <w:sz w:val="28"/>
          <w:szCs w:val="28"/>
        </w:rPr>
        <w:t xml:space="preserve">devo </w:t>
      </w:r>
      <w:proofErr w:type="gramStart"/>
      <w:r w:rsidR="00AA51CA" w:rsidRPr="0097064D">
        <w:rPr>
          <w:i/>
          <w:sz w:val="28"/>
          <w:szCs w:val="28"/>
        </w:rPr>
        <w:t>valutare</w:t>
      </w:r>
      <w:r w:rsidRPr="0097064D">
        <w:rPr>
          <w:i/>
          <w:sz w:val="28"/>
          <w:szCs w:val="28"/>
        </w:rPr>
        <w:t>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La</w:t>
      </w:r>
      <w:proofErr w:type="gramEnd"/>
      <w:r w:rsidRPr="0097064D">
        <w:rPr>
          <w:sz w:val="28"/>
          <w:szCs w:val="28"/>
        </w:rPr>
        <w:t xml:space="preserve"> valutazione del superiore gerarchico viene riferita al responsabile della struttura che viene indicata come “propria struttura di appartenenza” nell’ultima domanda del questionario.</w:t>
      </w:r>
    </w:p>
    <w:p w:rsidR="001E67DE" w:rsidRPr="0097064D" w:rsidRDefault="001E67DE" w:rsidP="0097064D">
      <w:pPr>
        <w:pStyle w:val="Paragrafoelenco"/>
        <w:rPr>
          <w:sz w:val="28"/>
          <w:szCs w:val="28"/>
        </w:rPr>
      </w:pPr>
    </w:p>
    <w:p w:rsidR="001E67DE" w:rsidRPr="0097064D" w:rsidRDefault="001E67DE" w:rsidP="0097064D">
      <w:pPr>
        <w:pStyle w:val="Paragrafoelenco"/>
        <w:ind w:left="0"/>
        <w:rPr>
          <w:b/>
          <w:color w:val="C45911" w:themeColor="accent2" w:themeShade="BF"/>
          <w:sz w:val="36"/>
          <w:szCs w:val="36"/>
        </w:rPr>
      </w:pPr>
      <w:r w:rsidRPr="0097064D">
        <w:rPr>
          <w:b/>
          <w:color w:val="C45911" w:themeColor="accent2" w:themeShade="BF"/>
          <w:sz w:val="36"/>
          <w:szCs w:val="36"/>
        </w:rPr>
        <w:t>Compilazione, aspetti tecnici</w:t>
      </w:r>
    </w:p>
    <w:p w:rsidR="002521AC" w:rsidRPr="0097064D" w:rsidRDefault="002521AC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Vedo i pallini che devo spuntare, ma non i valori cui si riferiscono, </w:t>
      </w:r>
      <w:proofErr w:type="gramStart"/>
      <w:r w:rsidRPr="0097064D">
        <w:rPr>
          <w:i/>
          <w:sz w:val="28"/>
          <w:szCs w:val="28"/>
        </w:rPr>
        <w:t>perché?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è</w:t>
      </w:r>
      <w:proofErr w:type="gramEnd"/>
      <w:r w:rsidRPr="0097064D">
        <w:rPr>
          <w:sz w:val="28"/>
          <w:szCs w:val="28"/>
        </w:rPr>
        <w:t xml:space="preserve"> un problema di browser. Purtroppo </w:t>
      </w:r>
      <w:proofErr w:type="spellStart"/>
      <w:r w:rsidR="001833DF" w:rsidRPr="0097064D">
        <w:rPr>
          <w:sz w:val="28"/>
          <w:szCs w:val="28"/>
        </w:rPr>
        <w:t>internet</w:t>
      </w:r>
      <w:proofErr w:type="spellEnd"/>
      <w:r w:rsidR="001833DF" w:rsidRPr="0097064D">
        <w:rPr>
          <w:sz w:val="28"/>
          <w:szCs w:val="28"/>
        </w:rPr>
        <w:t xml:space="preserve"> </w:t>
      </w:r>
      <w:proofErr w:type="spellStart"/>
      <w:r w:rsidR="001833DF" w:rsidRPr="0097064D">
        <w:rPr>
          <w:sz w:val="28"/>
          <w:szCs w:val="28"/>
        </w:rPr>
        <w:t>explorer</w:t>
      </w:r>
      <w:proofErr w:type="spellEnd"/>
      <w:r w:rsidR="001833DF" w:rsidRPr="0097064D">
        <w:rPr>
          <w:sz w:val="28"/>
          <w:szCs w:val="28"/>
        </w:rPr>
        <w:t xml:space="preserve"> non </w:t>
      </w:r>
      <w:r w:rsidRPr="0097064D">
        <w:rPr>
          <w:sz w:val="28"/>
          <w:szCs w:val="28"/>
        </w:rPr>
        <w:t>mostra il valor</w:t>
      </w:r>
      <w:r w:rsidR="001833DF" w:rsidRPr="0097064D">
        <w:rPr>
          <w:sz w:val="28"/>
          <w:szCs w:val="28"/>
        </w:rPr>
        <w:t xml:space="preserve">e associato al singolo pallino come invece avviene, ad esempio, con </w:t>
      </w:r>
      <w:proofErr w:type="spellStart"/>
      <w:r w:rsidR="001833DF" w:rsidRPr="0097064D">
        <w:rPr>
          <w:sz w:val="28"/>
          <w:szCs w:val="28"/>
        </w:rPr>
        <w:t>firefox</w:t>
      </w:r>
      <w:proofErr w:type="spellEnd"/>
      <w:r w:rsidR="001833DF" w:rsidRPr="0097064D">
        <w:rPr>
          <w:sz w:val="28"/>
          <w:szCs w:val="28"/>
        </w:rPr>
        <w:t xml:space="preserve">. </w:t>
      </w:r>
      <w:r w:rsidR="001E67DE" w:rsidRPr="0097064D">
        <w:rPr>
          <w:sz w:val="28"/>
          <w:szCs w:val="28"/>
        </w:rPr>
        <w:t>Comunque in ogni caso la scala va da 1 a 6, dove 1 è il pallino più a sinistra, mentre 6 è il pallino più a destra.</w:t>
      </w:r>
    </w:p>
    <w:p w:rsidR="00D52D61" w:rsidRPr="0097064D" w:rsidRDefault="00D52D61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Se esco dal questionario e poi rientro perdo quello che avevo già </w:t>
      </w:r>
      <w:proofErr w:type="gramStart"/>
      <w:r w:rsidRPr="0097064D">
        <w:rPr>
          <w:i/>
          <w:sz w:val="28"/>
          <w:szCs w:val="28"/>
        </w:rPr>
        <w:t>compilato?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No</w:t>
      </w:r>
      <w:proofErr w:type="gramEnd"/>
      <w:r w:rsidRPr="0097064D">
        <w:rPr>
          <w:sz w:val="28"/>
          <w:szCs w:val="28"/>
        </w:rPr>
        <w:t xml:space="preserve">, il sistema mantiene in memoria le risposte che sono già state “spuntate”, di modo che sia possibile compilare il questionario </w:t>
      </w:r>
      <w:r w:rsidR="0026519C" w:rsidRPr="0097064D">
        <w:rPr>
          <w:sz w:val="28"/>
          <w:szCs w:val="28"/>
        </w:rPr>
        <w:t>a</w:t>
      </w:r>
      <w:r w:rsidR="00916791" w:rsidRPr="0097064D">
        <w:rPr>
          <w:sz w:val="28"/>
          <w:szCs w:val="28"/>
        </w:rPr>
        <w:t>nche in più momenti differenti.</w:t>
      </w:r>
    </w:p>
    <w:p w:rsidR="000F7659" w:rsidRPr="0097064D" w:rsidRDefault="000F7659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Quando </w:t>
      </w:r>
      <w:r w:rsidR="00243816" w:rsidRPr="0097064D">
        <w:rPr>
          <w:i/>
          <w:sz w:val="28"/>
          <w:szCs w:val="28"/>
        </w:rPr>
        <w:t xml:space="preserve">ho finito di compilare mi </w:t>
      </w:r>
      <w:r w:rsidRPr="0097064D">
        <w:rPr>
          <w:i/>
          <w:sz w:val="28"/>
          <w:szCs w:val="28"/>
        </w:rPr>
        <w:t xml:space="preserve">basta chiudere la </w:t>
      </w:r>
      <w:proofErr w:type="gramStart"/>
      <w:r w:rsidRPr="0097064D">
        <w:rPr>
          <w:i/>
          <w:sz w:val="28"/>
          <w:szCs w:val="28"/>
        </w:rPr>
        <w:t>pagina?</w:t>
      </w:r>
      <w:r w:rsidRPr="0097064D">
        <w:rPr>
          <w:sz w:val="28"/>
          <w:szCs w:val="28"/>
        </w:rPr>
        <w:br/>
        <w:t>No</w:t>
      </w:r>
      <w:proofErr w:type="gramEnd"/>
      <w:r w:rsidRPr="0097064D">
        <w:rPr>
          <w:sz w:val="28"/>
          <w:szCs w:val="28"/>
        </w:rPr>
        <w:t xml:space="preserve">, per concludere definitivamente il questionario bisogna sempre cliccare sul pulsante “Salva e chiudi definitivamente la scheda”, </w:t>
      </w:r>
      <w:r w:rsidR="00243816" w:rsidRPr="0097064D">
        <w:rPr>
          <w:sz w:val="28"/>
          <w:szCs w:val="28"/>
        </w:rPr>
        <w:t>altrimenti sarebbe come aver compilato un questionario cartaceo ma non averlo consegnato.</w:t>
      </w:r>
    </w:p>
    <w:p w:rsidR="0050006E" w:rsidRPr="0097064D" w:rsidRDefault="0050006E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lastRenderedPageBreak/>
        <w:t xml:space="preserve">Se ho concluso e salvato definitivamente il questionario poi posso riaprirlo per </w:t>
      </w:r>
      <w:proofErr w:type="gramStart"/>
      <w:r w:rsidRPr="0097064D">
        <w:rPr>
          <w:i/>
          <w:sz w:val="28"/>
          <w:szCs w:val="28"/>
        </w:rPr>
        <w:t>modificarlo?</w:t>
      </w:r>
      <w:r w:rsidRPr="0097064D">
        <w:rPr>
          <w:i/>
          <w:sz w:val="28"/>
          <w:szCs w:val="28"/>
        </w:rPr>
        <w:br/>
      </w:r>
      <w:r w:rsidR="00ED3B33" w:rsidRPr="0097064D">
        <w:rPr>
          <w:sz w:val="28"/>
          <w:szCs w:val="28"/>
        </w:rPr>
        <w:t>Sì</w:t>
      </w:r>
      <w:proofErr w:type="gramEnd"/>
      <w:r w:rsidRPr="0097064D">
        <w:rPr>
          <w:sz w:val="28"/>
          <w:szCs w:val="28"/>
        </w:rPr>
        <w:t xml:space="preserve">, </w:t>
      </w:r>
      <w:r w:rsidR="00ED3B33" w:rsidRPr="0097064D">
        <w:rPr>
          <w:sz w:val="28"/>
          <w:szCs w:val="28"/>
        </w:rPr>
        <w:t>anche dopo aver cliccato sul pulsante “S</w:t>
      </w:r>
      <w:r w:rsidRPr="0097064D">
        <w:rPr>
          <w:sz w:val="28"/>
          <w:szCs w:val="28"/>
        </w:rPr>
        <w:t xml:space="preserve">alva </w:t>
      </w:r>
      <w:r w:rsidR="0026519C" w:rsidRPr="0097064D">
        <w:rPr>
          <w:sz w:val="28"/>
          <w:szCs w:val="28"/>
        </w:rPr>
        <w:t>e chiudi definitivamente la scheda</w:t>
      </w:r>
      <w:r w:rsidRPr="0097064D">
        <w:rPr>
          <w:sz w:val="28"/>
          <w:szCs w:val="28"/>
        </w:rPr>
        <w:t>” il questionario</w:t>
      </w:r>
      <w:r w:rsidR="00ED3B33" w:rsidRPr="0097064D">
        <w:rPr>
          <w:sz w:val="28"/>
          <w:szCs w:val="28"/>
        </w:rPr>
        <w:t xml:space="preserve"> può essere modificato cliccando sul pulsante “Riapri”</w:t>
      </w:r>
      <w:r w:rsidRPr="0097064D">
        <w:rPr>
          <w:sz w:val="28"/>
          <w:szCs w:val="28"/>
        </w:rPr>
        <w:t>.</w:t>
      </w:r>
    </w:p>
    <w:p w:rsidR="0050006E" w:rsidRPr="0097064D" w:rsidRDefault="001314DE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Se ho risposto a una domanda alla quale non volevo/dovevo rispondere posso cancellare la </w:t>
      </w:r>
      <w:proofErr w:type="gramStart"/>
      <w:r w:rsidRPr="0097064D">
        <w:rPr>
          <w:i/>
          <w:sz w:val="28"/>
          <w:szCs w:val="28"/>
        </w:rPr>
        <w:t>spunta?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Sì</w:t>
      </w:r>
      <w:proofErr w:type="gramEnd"/>
      <w:r w:rsidRPr="0097064D">
        <w:rPr>
          <w:sz w:val="28"/>
          <w:szCs w:val="28"/>
        </w:rPr>
        <w:t>, alla fine di ogni domanda è presente un pulsante con una “X” che permette di eliminare la spunta fatta per quella domanda.</w:t>
      </w:r>
    </w:p>
    <w:p w:rsidR="00B8214A" w:rsidRPr="0097064D" w:rsidRDefault="00B8214A" w:rsidP="0097064D">
      <w:pPr>
        <w:pStyle w:val="Paragrafoelenco"/>
        <w:rPr>
          <w:sz w:val="28"/>
          <w:szCs w:val="28"/>
        </w:rPr>
      </w:pPr>
    </w:p>
    <w:p w:rsidR="00B8214A" w:rsidRPr="0097064D" w:rsidRDefault="00B8214A" w:rsidP="0097064D">
      <w:pPr>
        <w:pStyle w:val="Paragrafoelenco"/>
        <w:ind w:left="0"/>
        <w:rPr>
          <w:b/>
          <w:color w:val="C45911" w:themeColor="accent2" w:themeShade="BF"/>
          <w:sz w:val="36"/>
          <w:szCs w:val="36"/>
        </w:rPr>
      </w:pPr>
      <w:r w:rsidRPr="0097064D">
        <w:rPr>
          <w:b/>
          <w:color w:val="C45911" w:themeColor="accent2" w:themeShade="BF"/>
          <w:sz w:val="36"/>
          <w:szCs w:val="36"/>
        </w:rPr>
        <w:t>Compilazione, significato delle domande</w:t>
      </w:r>
    </w:p>
    <w:p w:rsidR="001314DE" w:rsidRPr="0097064D" w:rsidRDefault="003C74EB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Nella scala di valutazione da 1 a 6, in </w:t>
      </w:r>
      <w:r w:rsidR="001314DE" w:rsidRPr="0097064D">
        <w:rPr>
          <w:i/>
          <w:sz w:val="28"/>
          <w:szCs w:val="28"/>
        </w:rPr>
        <w:t>tutti i casi 1 corrisponde al “minimo</w:t>
      </w:r>
      <w:r w:rsidR="00B43064" w:rsidRPr="0097064D">
        <w:rPr>
          <w:i/>
          <w:sz w:val="28"/>
          <w:szCs w:val="28"/>
        </w:rPr>
        <w:t xml:space="preserve"> benessere</w:t>
      </w:r>
      <w:r w:rsidR="001314DE" w:rsidRPr="0097064D">
        <w:rPr>
          <w:i/>
          <w:sz w:val="28"/>
          <w:szCs w:val="28"/>
        </w:rPr>
        <w:t>” e 6 al “massimo</w:t>
      </w:r>
      <w:r w:rsidR="00B43064" w:rsidRPr="0097064D">
        <w:rPr>
          <w:i/>
          <w:sz w:val="28"/>
          <w:szCs w:val="28"/>
        </w:rPr>
        <w:t xml:space="preserve"> benessere</w:t>
      </w:r>
      <w:proofErr w:type="gramStart"/>
      <w:r w:rsidR="001314DE" w:rsidRPr="0097064D">
        <w:rPr>
          <w:i/>
          <w:sz w:val="28"/>
          <w:szCs w:val="28"/>
        </w:rPr>
        <w:t>”?</w:t>
      </w:r>
      <w:r w:rsidR="001314DE" w:rsidRPr="0097064D">
        <w:rPr>
          <w:i/>
          <w:sz w:val="28"/>
          <w:szCs w:val="28"/>
        </w:rPr>
        <w:br/>
      </w:r>
      <w:r w:rsidR="001314DE" w:rsidRPr="0097064D">
        <w:rPr>
          <w:sz w:val="28"/>
          <w:szCs w:val="28"/>
        </w:rPr>
        <w:t>No</w:t>
      </w:r>
      <w:proofErr w:type="gramEnd"/>
      <w:r w:rsidR="001314DE" w:rsidRPr="0097064D">
        <w:rPr>
          <w:sz w:val="28"/>
          <w:szCs w:val="28"/>
        </w:rPr>
        <w:t xml:space="preserve">, dipende dal significato della domanda. </w:t>
      </w:r>
      <w:r w:rsidR="00B43064" w:rsidRPr="0097064D">
        <w:rPr>
          <w:sz w:val="28"/>
          <w:szCs w:val="28"/>
        </w:rPr>
        <w:t>6 corrisponde a un elevato benessere per domande di tipo “positivo” come “ho la possibilità di prendere sufficienti pause”, ma evidenzia un forte malessere se la domanda è di tipo “negativo”, come ad esempio “se potessi, comunque cambierei Ente”.</w:t>
      </w:r>
    </w:p>
    <w:p w:rsidR="00B35F30" w:rsidRPr="0097064D" w:rsidRDefault="00B35F30" w:rsidP="0097064D">
      <w:pPr>
        <w:pStyle w:val="Paragrafoelenco"/>
        <w:numPr>
          <w:ilvl w:val="0"/>
          <w:numId w:val="1"/>
        </w:numPr>
        <w:ind w:left="709"/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Chi è il </w:t>
      </w:r>
      <w:r w:rsidR="001833DF" w:rsidRPr="0097064D">
        <w:rPr>
          <w:i/>
          <w:sz w:val="28"/>
          <w:szCs w:val="28"/>
        </w:rPr>
        <w:t>“</w:t>
      </w:r>
      <w:r w:rsidRPr="0097064D">
        <w:rPr>
          <w:i/>
          <w:sz w:val="28"/>
          <w:szCs w:val="28"/>
        </w:rPr>
        <w:t>capo</w:t>
      </w:r>
      <w:r w:rsidR="001833DF" w:rsidRPr="0097064D">
        <w:rPr>
          <w:i/>
          <w:sz w:val="28"/>
          <w:szCs w:val="28"/>
        </w:rPr>
        <w:t>”</w:t>
      </w:r>
      <w:r w:rsidRPr="0097064D">
        <w:rPr>
          <w:i/>
          <w:sz w:val="28"/>
          <w:szCs w:val="28"/>
        </w:rPr>
        <w:t xml:space="preserve"> che devo </w:t>
      </w:r>
      <w:proofErr w:type="gramStart"/>
      <w:r w:rsidRPr="0097064D">
        <w:rPr>
          <w:i/>
          <w:sz w:val="28"/>
          <w:szCs w:val="28"/>
        </w:rPr>
        <w:t>valutare?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Il</w:t>
      </w:r>
      <w:proofErr w:type="gramEnd"/>
      <w:r w:rsidRPr="0097064D">
        <w:rPr>
          <w:sz w:val="28"/>
          <w:szCs w:val="28"/>
        </w:rPr>
        <w:t xml:space="preserve"> </w:t>
      </w:r>
      <w:r w:rsidR="001833DF" w:rsidRPr="0097064D">
        <w:rPr>
          <w:sz w:val="28"/>
          <w:szCs w:val="28"/>
        </w:rPr>
        <w:t>“</w:t>
      </w:r>
      <w:r w:rsidRPr="0097064D">
        <w:rPr>
          <w:sz w:val="28"/>
          <w:szCs w:val="28"/>
        </w:rPr>
        <w:t>capo</w:t>
      </w:r>
      <w:r w:rsidR="001833DF" w:rsidRPr="0097064D">
        <w:rPr>
          <w:sz w:val="28"/>
          <w:szCs w:val="28"/>
        </w:rPr>
        <w:t>”</w:t>
      </w:r>
      <w:r w:rsidRPr="0097064D">
        <w:rPr>
          <w:sz w:val="28"/>
          <w:szCs w:val="28"/>
        </w:rPr>
        <w:t xml:space="preserve"> che viene valutato è il proprio superiore gerarchico apicale, cioè </w:t>
      </w:r>
      <w:r w:rsidR="00F36E99" w:rsidRPr="0097064D">
        <w:rPr>
          <w:sz w:val="28"/>
          <w:szCs w:val="28"/>
        </w:rPr>
        <w:t xml:space="preserve">il capo Area per chi lavora nelle Aree, il capo Servizio per chi lavora nei Servizi dell’Ateneo (SCOM, SCON, SEPI, SPEP), il </w:t>
      </w:r>
      <w:r w:rsidR="00925A58" w:rsidRPr="0097064D">
        <w:rPr>
          <w:sz w:val="28"/>
          <w:szCs w:val="28"/>
        </w:rPr>
        <w:t>Responsabile</w:t>
      </w:r>
      <w:r w:rsidR="00F36E99" w:rsidRPr="0097064D">
        <w:rPr>
          <w:sz w:val="28"/>
          <w:szCs w:val="28"/>
        </w:rPr>
        <w:t xml:space="preserve"> della specifica struttura </w:t>
      </w:r>
      <w:r w:rsidR="0081540F" w:rsidRPr="0097064D">
        <w:rPr>
          <w:sz w:val="28"/>
          <w:szCs w:val="28"/>
        </w:rPr>
        <w:t xml:space="preserve">amministrativa </w:t>
      </w:r>
      <w:r w:rsidR="00F36E99" w:rsidRPr="0097064D">
        <w:rPr>
          <w:sz w:val="28"/>
          <w:szCs w:val="28"/>
        </w:rPr>
        <w:t>per chi lavora nei Dipartimenti</w:t>
      </w:r>
      <w:r w:rsidR="0081540F" w:rsidRPr="0097064D">
        <w:rPr>
          <w:sz w:val="28"/>
          <w:szCs w:val="28"/>
        </w:rPr>
        <w:t xml:space="preserve"> (Segretario di Dipartimento)</w:t>
      </w:r>
      <w:r w:rsidR="00F36E99" w:rsidRPr="0097064D">
        <w:rPr>
          <w:sz w:val="28"/>
          <w:szCs w:val="28"/>
        </w:rPr>
        <w:t xml:space="preserve">, </w:t>
      </w:r>
      <w:r w:rsidR="00B1511F" w:rsidRPr="0097064D">
        <w:rPr>
          <w:sz w:val="28"/>
          <w:szCs w:val="28"/>
        </w:rPr>
        <w:t xml:space="preserve">nei </w:t>
      </w:r>
      <w:r w:rsidR="00F36E99" w:rsidRPr="0097064D">
        <w:rPr>
          <w:sz w:val="28"/>
          <w:szCs w:val="28"/>
        </w:rPr>
        <w:t xml:space="preserve">Centri e </w:t>
      </w:r>
      <w:r w:rsidR="00B1511F" w:rsidRPr="0097064D">
        <w:rPr>
          <w:sz w:val="28"/>
          <w:szCs w:val="28"/>
        </w:rPr>
        <w:t>nelle biblioteche.</w:t>
      </w:r>
      <w:r w:rsidR="007E4A4A" w:rsidRPr="0097064D">
        <w:rPr>
          <w:sz w:val="28"/>
          <w:szCs w:val="28"/>
        </w:rPr>
        <w:t xml:space="preserve"> Il </w:t>
      </w:r>
      <w:r w:rsidR="005B3152" w:rsidRPr="0097064D">
        <w:rPr>
          <w:sz w:val="28"/>
          <w:szCs w:val="28"/>
        </w:rPr>
        <w:t>“</w:t>
      </w:r>
      <w:r w:rsidR="007E4A4A" w:rsidRPr="0097064D">
        <w:rPr>
          <w:sz w:val="28"/>
          <w:szCs w:val="28"/>
        </w:rPr>
        <w:t>capo</w:t>
      </w:r>
      <w:r w:rsidR="005B3152" w:rsidRPr="0097064D">
        <w:rPr>
          <w:sz w:val="28"/>
          <w:szCs w:val="28"/>
        </w:rPr>
        <w:t>”</w:t>
      </w:r>
      <w:r w:rsidR="007E4A4A" w:rsidRPr="0097064D">
        <w:rPr>
          <w:sz w:val="28"/>
          <w:szCs w:val="28"/>
        </w:rPr>
        <w:t xml:space="preserve"> dei superiori gerarchici apicali è invece il Direttore Generale.</w:t>
      </w:r>
    </w:p>
    <w:p w:rsidR="00B1511F" w:rsidRPr="0097064D" w:rsidRDefault="00B1511F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Sono un tecnico di laboratorio, chi è il </w:t>
      </w:r>
      <w:r w:rsidR="005B3152" w:rsidRPr="0097064D">
        <w:rPr>
          <w:i/>
          <w:sz w:val="28"/>
          <w:szCs w:val="28"/>
        </w:rPr>
        <w:t>“</w:t>
      </w:r>
      <w:r w:rsidRPr="0097064D">
        <w:rPr>
          <w:i/>
          <w:sz w:val="28"/>
          <w:szCs w:val="28"/>
        </w:rPr>
        <w:t>capo</w:t>
      </w:r>
      <w:r w:rsidR="005B3152" w:rsidRPr="0097064D">
        <w:rPr>
          <w:i/>
          <w:sz w:val="28"/>
          <w:szCs w:val="28"/>
        </w:rPr>
        <w:t>”</w:t>
      </w:r>
      <w:r w:rsidRPr="0097064D">
        <w:rPr>
          <w:i/>
          <w:sz w:val="28"/>
          <w:szCs w:val="28"/>
        </w:rPr>
        <w:t xml:space="preserve"> che devo </w:t>
      </w:r>
      <w:proofErr w:type="gramStart"/>
      <w:r w:rsidRPr="0097064D">
        <w:rPr>
          <w:i/>
          <w:sz w:val="28"/>
          <w:szCs w:val="28"/>
        </w:rPr>
        <w:t>valutare?</w:t>
      </w:r>
      <w:r w:rsidRPr="0097064D">
        <w:rPr>
          <w:i/>
          <w:sz w:val="28"/>
          <w:szCs w:val="28"/>
        </w:rPr>
        <w:br/>
      </w:r>
      <w:r w:rsidR="00D42CF3" w:rsidRPr="0097064D">
        <w:rPr>
          <w:sz w:val="28"/>
          <w:szCs w:val="28"/>
        </w:rPr>
        <w:t>Per</w:t>
      </w:r>
      <w:proofErr w:type="gramEnd"/>
      <w:r w:rsidR="00D42CF3" w:rsidRPr="0097064D">
        <w:rPr>
          <w:sz w:val="28"/>
          <w:szCs w:val="28"/>
        </w:rPr>
        <w:t xml:space="preserve"> i tecnici di laboratorio e in generale per il personale il cui superiore gerarchico è un docente</w:t>
      </w:r>
      <w:r w:rsidR="0081540F" w:rsidRPr="0097064D">
        <w:rPr>
          <w:sz w:val="28"/>
          <w:szCs w:val="28"/>
        </w:rPr>
        <w:t>,</w:t>
      </w:r>
      <w:r w:rsidR="00D42CF3" w:rsidRPr="0097064D">
        <w:rPr>
          <w:sz w:val="28"/>
          <w:szCs w:val="28"/>
        </w:rPr>
        <w:t xml:space="preserve"> non è prevista la compilazione del questionario relativo al superiore gerarchico.</w:t>
      </w:r>
    </w:p>
    <w:p w:rsidR="007E4A4A" w:rsidRPr="0097064D" w:rsidRDefault="007E4A4A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Ho cambiato struttura da poco, a quale esperienza lavorativa devo riferire le mie </w:t>
      </w:r>
      <w:proofErr w:type="gramStart"/>
      <w:r w:rsidRPr="0097064D">
        <w:rPr>
          <w:i/>
          <w:sz w:val="28"/>
          <w:szCs w:val="28"/>
        </w:rPr>
        <w:t>risposte?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Le</w:t>
      </w:r>
      <w:proofErr w:type="gramEnd"/>
      <w:r w:rsidRPr="0097064D">
        <w:rPr>
          <w:sz w:val="28"/>
          <w:szCs w:val="28"/>
        </w:rPr>
        <w:t xml:space="preserve"> rispost</w:t>
      </w:r>
      <w:r w:rsidR="00602A15" w:rsidRPr="0097064D">
        <w:rPr>
          <w:sz w:val="28"/>
          <w:szCs w:val="28"/>
        </w:rPr>
        <w:t>e vanno riferite alla struttura, ai colleghi e al superiore gerarchico attuali.</w:t>
      </w:r>
    </w:p>
    <w:p w:rsidR="00CD1B53" w:rsidRPr="0097064D" w:rsidRDefault="00CD1B53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 xml:space="preserve">Il mio </w:t>
      </w:r>
      <w:r w:rsidR="005B3152" w:rsidRPr="0097064D">
        <w:rPr>
          <w:i/>
          <w:sz w:val="28"/>
          <w:szCs w:val="28"/>
        </w:rPr>
        <w:t>“</w:t>
      </w:r>
      <w:r w:rsidRPr="0097064D">
        <w:rPr>
          <w:i/>
          <w:sz w:val="28"/>
          <w:szCs w:val="28"/>
        </w:rPr>
        <w:t>capo</w:t>
      </w:r>
      <w:r w:rsidR="005B3152" w:rsidRPr="0097064D">
        <w:rPr>
          <w:i/>
          <w:sz w:val="28"/>
          <w:szCs w:val="28"/>
        </w:rPr>
        <w:t>”</w:t>
      </w:r>
      <w:r w:rsidRPr="0097064D">
        <w:rPr>
          <w:i/>
          <w:sz w:val="28"/>
          <w:szCs w:val="28"/>
        </w:rPr>
        <w:t xml:space="preserve"> è cambiato da poco, chi valuto compilando la sezione “valutazione del superiore gerarchico</w:t>
      </w:r>
      <w:proofErr w:type="gramStart"/>
      <w:r w:rsidRPr="0097064D">
        <w:rPr>
          <w:i/>
          <w:sz w:val="28"/>
          <w:szCs w:val="28"/>
        </w:rPr>
        <w:t>”?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Il</w:t>
      </w:r>
      <w:proofErr w:type="gramEnd"/>
      <w:r w:rsidRPr="0097064D">
        <w:rPr>
          <w:sz w:val="28"/>
          <w:szCs w:val="28"/>
        </w:rPr>
        <w:t xml:space="preserve"> superiore gerarchico che viene valutato è quello attuale.</w:t>
      </w:r>
    </w:p>
    <w:p w:rsidR="00B8214A" w:rsidRPr="0097064D" w:rsidRDefault="00B8214A" w:rsidP="0097064D">
      <w:pPr>
        <w:pStyle w:val="Paragrafoelenco"/>
        <w:rPr>
          <w:sz w:val="28"/>
          <w:szCs w:val="28"/>
        </w:rPr>
      </w:pPr>
    </w:p>
    <w:p w:rsidR="00B8214A" w:rsidRPr="0097064D" w:rsidRDefault="00B8214A" w:rsidP="0097064D">
      <w:pPr>
        <w:pStyle w:val="Paragrafoelenco"/>
        <w:ind w:left="0"/>
        <w:rPr>
          <w:b/>
          <w:color w:val="C45911" w:themeColor="accent2" w:themeShade="BF"/>
          <w:sz w:val="36"/>
          <w:szCs w:val="36"/>
        </w:rPr>
      </w:pPr>
      <w:r w:rsidRPr="0097064D">
        <w:rPr>
          <w:b/>
          <w:color w:val="C45911" w:themeColor="accent2" w:themeShade="BF"/>
          <w:sz w:val="36"/>
          <w:szCs w:val="36"/>
        </w:rPr>
        <w:t>Risultati della rilevazione</w:t>
      </w:r>
    </w:p>
    <w:p w:rsidR="00255E74" w:rsidRDefault="00255E74" w:rsidP="0097064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97064D">
        <w:rPr>
          <w:i/>
          <w:sz w:val="28"/>
          <w:szCs w:val="28"/>
        </w:rPr>
        <w:t>Posso vedere i risultati della rilevazione</w:t>
      </w:r>
      <w:r w:rsidR="0097064D" w:rsidRPr="0097064D">
        <w:rPr>
          <w:i/>
          <w:sz w:val="28"/>
          <w:szCs w:val="28"/>
        </w:rPr>
        <w:t xml:space="preserve"> del “Bene</w:t>
      </w:r>
      <w:r w:rsidR="00E76261">
        <w:rPr>
          <w:i/>
          <w:sz w:val="28"/>
          <w:szCs w:val="28"/>
        </w:rPr>
        <w:t>s</w:t>
      </w:r>
      <w:r w:rsidR="0097064D" w:rsidRPr="0097064D">
        <w:rPr>
          <w:i/>
          <w:sz w:val="28"/>
          <w:szCs w:val="28"/>
        </w:rPr>
        <w:t xml:space="preserve">sere </w:t>
      </w:r>
      <w:proofErr w:type="spellStart"/>
      <w:r w:rsidR="0097064D" w:rsidRPr="0097064D">
        <w:rPr>
          <w:i/>
          <w:sz w:val="28"/>
          <w:szCs w:val="28"/>
        </w:rPr>
        <w:t>orgnizzativo</w:t>
      </w:r>
      <w:proofErr w:type="spellEnd"/>
      <w:r w:rsidR="0097064D" w:rsidRPr="0097064D">
        <w:rPr>
          <w:i/>
          <w:sz w:val="28"/>
          <w:szCs w:val="28"/>
        </w:rPr>
        <w:t>”</w:t>
      </w:r>
      <w:r w:rsidRPr="0097064D">
        <w:rPr>
          <w:i/>
          <w:sz w:val="28"/>
          <w:szCs w:val="28"/>
        </w:rPr>
        <w:t>?</w:t>
      </w:r>
      <w:r w:rsidRPr="0097064D">
        <w:rPr>
          <w:i/>
          <w:sz w:val="28"/>
          <w:szCs w:val="28"/>
        </w:rPr>
        <w:br/>
      </w:r>
      <w:r w:rsidRPr="0097064D">
        <w:rPr>
          <w:sz w:val="28"/>
          <w:szCs w:val="28"/>
        </w:rPr>
        <w:t>Sì, i risultati della rilevazione</w:t>
      </w:r>
      <w:r w:rsidR="0081540F" w:rsidRPr="0097064D">
        <w:rPr>
          <w:sz w:val="28"/>
          <w:szCs w:val="28"/>
        </w:rPr>
        <w:t>, non appena disponibili,</w:t>
      </w:r>
      <w:r w:rsidRPr="0097064D">
        <w:rPr>
          <w:sz w:val="28"/>
          <w:szCs w:val="28"/>
        </w:rPr>
        <w:t xml:space="preserve"> </w:t>
      </w:r>
      <w:r w:rsidR="0081540F" w:rsidRPr="0097064D">
        <w:rPr>
          <w:sz w:val="28"/>
          <w:szCs w:val="28"/>
        </w:rPr>
        <w:t xml:space="preserve">saranno pubblicati </w:t>
      </w:r>
      <w:r w:rsidR="006E08F6" w:rsidRPr="0097064D">
        <w:rPr>
          <w:sz w:val="28"/>
          <w:szCs w:val="28"/>
        </w:rPr>
        <w:t>al</w:t>
      </w:r>
      <w:r w:rsidRPr="0097064D">
        <w:rPr>
          <w:sz w:val="28"/>
          <w:szCs w:val="28"/>
        </w:rPr>
        <w:t xml:space="preserve"> link: </w:t>
      </w:r>
      <w:hyperlink r:id="rId7" w:history="1">
        <w:r w:rsidR="0097064D" w:rsidRPr="0097064D">
          <w:rPr>
            <w:rStyle w:val="Collegamentoipertestuale"/>
            <w:sz w:val="28"/>
            <w:szCs w:val="28"/>
          </w:rPr>
          <w:t>http://www.uniud.it/it/servizi-ateneo/servizi-personale/servizi-personale-ta/comunicazione-interna/uniud-informa/copy_of_banessere-organizzativo</w:t>
        </w:r>
      </w:hyperlink>
      <w:r w:rsidR="0097064D" w:rsidRPr="0097064D">
        <w:rPr>
          <w:sz w:val="28"/>
          <w:szCs w:val="28"/>
        </w:rPr>
        <w:t xml:space="preserve"> </w:t>
      </w:r>
      <w:r w:rsidR="006E08F6" w:rsidRPr="0097064D">
        <w:rPr>
          <w:sz w:val="28"/>
          <w:szCs w:val="28"/>
        </w:rPr>
        <w:t xml:space="preserve">dove attualmente sono disponibili </w:t>
      </w:r>
      <w:r w:rsidR="0097064D" w:rsidRPr="0097064D">
        <w:rPr>
          <w:sz w:val="28"/>
          <w:szCs w:val="28"/>
        </w:rPr>
        <w:t xml:space="preserve">anche </w:t>
      </w:r>
      <w:r w:rsidR="006E08F6" w:rsidRPr="0097064D">
        <w:rPr>
          <w:sz w:val="28"/>
          <w:szCs w:val="28"/>
        </w:rPr>
        <w:t>i risultati dello scorso anno.</w:t>
      </w:r>
    </w:p>
    <w:p w:rsidR="0097064D" w:rsidRDefault="0097064D" w:rsidP="0097064D">
      <w:pPr>
        <w:rPr>
          <w:sz w:val="28"/>
          <w:szCs w:val="28"/>
        </w:rPr>
      </w:pPr>
    </w:p>
    <w:p w:rsidR="0097064D" w:rsidRDefault="0097064D" w:rsidP="0097064D">
      <w:pPr>
        <w:rPr>
          <w:sz w:val="28"/>
          <w:szCs w:val="28"/>
        </w:rPr>
      </w:pPr>
    </w:p>
    <w:p w:rsidR="0097064D" w:rsidRPr="0097064D" w:rsidRDefault="0097064D" w:rsidP="00970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i/>
          <w:sz w:val="28"/>
          <w:szCs w:val="28"/>
        </w:rPr>
      </w:pPr>
      <w:r w:rsidRPr="0097064D">
        <w:rPr>
          <w:i/>
          <w:sz w:val="28"/>
          <w:szCs w:val="28"/>
        </w:rPr>
        <w:t>Eventuali ulteriori quesiti e/</w:t>
      </w:r>
      <w:r w:rsidR="00AF36E0">
        <w:rPr>
          <w:i/>
          <w:sz w:val="28"/>
          <w:szCs w:val="28"/>
        </w:rPr>
        <w:t xml:space="preserve">o </w:t>
      </w:r>
      <w:bookmarkStart w:id="0" w:name="_GoBack"/>
      <w:bookmarkEnd w:id="0"/>
      <w:r w:rsidRPr="0097064D">
        <w:rPr>
          <w:i/>
          <w:sz w:val="28"/>
          <w:szCs w:val="28"/>
        </w:rPr>
        <w:t>approfondimenti possono essere richiesti al Servizio Sviluppo e controllo direzionale (</w:t>
      </w:r>
      <w:hyperlink r:id="rId8" w:history="1">
        <w:r w:rsidRPr="0097064D">
          <w:rPr>
            <w:rStyle w:val="Collegamentoipertestuale"/>
            <w:i/>
            <w:sz w:val="28"/>
            <w:szCs w:val="28"/>
          </w:rPr>
          <w:t>mauro.volponi@uniud.it</w:t>
        </w:r>
      </w:hyperlink>
      <w:r w:rsidRPr="0097064D">
        <w:rPr>
          <w:i/>
          <w:sz w:val="28"/>
          <w:szCs w:val="28"/>
        </w:rPr>
        <w:t>)</w:t>
      </w:r>
    </w:p>
    <w:p w:rsidR="0097064D" w:rsidRPr="0097064D" w:rsidRDefault="0097064D" w:rsidP="0097064D">
      <w:pPr>
        <w:rPr>
          <w:sz w:val="28"/>
          <w:szCs w:val="28"/>
        </w:rPr>
      </w:pPr>
    </w:p>
    <w:sectPr w:rsidR="0097064D" w:rsidRPr="0097064D" w:rsidSect="0097064D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F3" w:rsidRDefault="00187BF3" w:rsidP="00255E74">
      <w:pPr>
        <w:spacing w:after="0" w:line="240" w:lineRule="auto"/>
      </w:pPr>
      <w:r>
        <w:separator/>
      </w:r>
    </w:p>
  </w:endnote>
  <w:endnote w:type="continuationSeparator" w:id="0">
    <w:p w:rsidR="00187BF3" w:rsidRDefault="00187BF3" w:rsidP="0025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0073998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97064D" w:rsidRDefault="0097064D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064D" w:rsidRDefault="0097064D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AF36E0" w:rsidRPr="00AF36E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" fillcolor="#40618b" stroked="f">
                      <v:textbox>
                        <w:txbxContent>
                          <w:p w:rsidR="0097064D" w:rsidRDefault="0097064D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F36E0" w:rsidRPr="00AF36E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97064D" w:rsidRDefault="009706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F3" w:rsidRDefault="00187BF3" w:rsidP="00255E74">
      <w:pPr>
        <w:spacing w:after="0" w:line="240" w:lineRule="auto"/>
      </w:pPr>
      <w:r>
        <w:separator/>
      </w:r>
    </w:p>
  </w:footnote>
  <w:footnote w:type="continuationSeparator" w:id="0">
    <w:p w:rsidR="00187BF3" w:rsidRDefault="00187BF3" w:rsidP="00255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E7018"/>
    <w:multiLevelType w:val="hybridMultilevel"/>
    <w:tmpl w:val="0400B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975"/>
    <w:multiLevelType w:val="hybridMultilevel"/>
    <w:tmpl w:val="BC547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7"/>
    <w:rsid w:val="000F7659"/>
    <w:rsid w:val="001314DE"/>
    <w:rsid w:val="001833DF"/>
    <w:rsid w:val="00187BF3"/>
    <w:rsid w:val="00192167"/>
    <w:rsid w:val="001E67DE"/>
    <w:rsid w:val="00203F5F"/>
    <w:rsid w:val="00243816"/>
    <w:rsid w:val="002508D4"/>
    <w:rsid w:val="002521AC"/>
    <w:rsid w:val="00255E74"/>
    <w:rsid w:val="0026519C"/>
    <w:rsid w:val="002865E6"/>
    <w:rsid w:val="002E1FCD"/>
    <w:rsid w:val="00334029"/>
    <w:rsid w:val="00343990"/>
    <w:rsid w:val="003C74EB"/>
    <w:rsid w:val="003E181B"/>
    <w:rsid w:val="00432573"/>
    <w:rsid w:val="00446CBA"/>
    <w:rsid w:val="004824E0"/>
    <w:rsid w:val="004A1C86"/>
    <w:rsid w:val="004A2570"/>
    <w:rsid w:val="004D2A7E"/>
    <w:rsid w:val="004F5B6C"/>
    <w:rsid w:val="0050006E"/>
    <w:rsid w:val="00584988"/>
    <w:rsid w:val="0058545D"/>
    <w:rsid w:val="005B2FB6"/>
    <w:rsid w:val="005B3152"/>
    <w:rsid w:val="005D4D9F"/>
    <w:rsid w:val="005D606E"/>
    <w:rsid w:val="005E748D"/>
    <w:rsid w:val="00602A15"/>
    <w:rsid w:val="00622508"/>
    <w:rsid w:val="00691EC1"/>
    <w:rsid w:val="00695E84"/>
    <w:rsid w:val="006E08F6"/>
    <w:rsid w:val="007D6D17"/>
    <w:rsid w:val="007E4A4A"/>
    <w:rsid w:val="0081540F"/>
    <w:rsid w:val="00840129"/>
    <w:rsid w:val="008C1A4B"/>
    <w:rsid w:val="008C33E9"/>
    <w:rsid w:val="008F3325"/>
    <w:rsid w:val="00916791"/>
    <w:rsid w:val="00925A58"/>
    <w:rsid w:val="0097064D"/>
    <w:rsid w:val="009C3836"/>
    <w:rsid w:val="009C69DD"/>
    <w:rsid w:val="00A43BAB"/>
    <w:rsid w:val="00AA51CA"/>
    <w:rsid w:val="00AB6110"/>
    <w:rsid w:val="00AB7E79"/>
    <w:rsid w:val="00AD2E98"/>
    <w:rsid w:val="00AF36E0"/>
    <w:rsid w:val="00B1511F"/>
    <w:rsid w:val="00B275CF"/>
    <w:rsid w:val="00B35F30"/>
    <w:rsid w:val="00B43064"/>
    <w:rsid w:val="00B72EF7"/>
    <w:rsid w:val="00B80423"/>
    <w:rsid w:val="00B8214A"/>
    <w:rsid w:val="00BB51DE"/>
    <w:rsid w:val="00C010FF"/>
    <w:rsid w:val="00C62AD9"/>
    <w:rsid w:val="00CD1B53"/>
    <w:rsid w:val="00D25119"/>
    <w:rsid w:val="00D42CF3"/>
    <w:rsid w:val="00D52D61"/>
    <w:rsid w:val="00E76261"/>
    <w:rsid w:val="00E80ACB"/>
    <w:rsid w:val="00E84916"/>
    <w:rsid w:val="00ED3B33"/>
    <w:rsid w:val="00ED4FED"/>
    <w:rsid w:val="00F27615"/>
    <w:rsid w:val="00F36E99"/>
    <w:rsid w:val="00F44C23"/>
    <w:rsid w:val="00F96678"/>
    <w:rsid w:val="00FA6DE6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46887A-F7CF-4FCB-BEFF-4029478F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65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2E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4D9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E74"/>
  </w:style>
  <w:style w:type="paragraph" w:styleId="Pidipagina">
    <w:name w:val="footer"/>
    <w:basedOn w:val="Normale"/>
    <w:link w:val="PidipaginaCarattere"/>
    <w:uiPriority w:val="99"/>
    <w:unhideWhenUsed/>
    <w:rsid w:val="00255E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E74"/>
  </w:style>
  <w:style w:type="character" w:styleId="Collegamentovisitato">
    <w:name w:val="FollowedHyperlink"/>
    <w:basedOn w:val="Carpredefinitoparagrafo"/>
    <w:uiPriority w:val="99"/>
    <w:semiHidden/>
    <w:unhideWhenUsed/>
    <w:rsid w:val="008154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o.volponi@uniud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ud.it/it/servizi-ateneo/servizi-personale/servizi-personale-ta/comunicazione-interna/uniud-informa/copy_of_banessere-organizzati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Biffi</dc:creator>
  <cp:keywords/>
  <dc:description/>
  <cp:lastModifiedBy>Mauro.VOLPONI</cp:lastModifiedBy>
  <cp:revision>6</cp:revision>
  <dcterms:created xsi:type="dcterms:W3CDTF">2015-06-26T05:16:00Z</dcterms:created>
  <dcterms:modified xsi:type="dcterms:W3CDTF">2015-06-26T05:19:00Z</dcterms:modified>
</cp:coreProperties>
</file>