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960768">
                <wp:simplePos x="0" y="0"/>
                <wp:positionH relativeFrom="page">
                  <wp:posOffset>100303</wp:posOffset>
                </wp:positionH>
                <wp:positionV relativeFrom="page">
                  <wp:posOffset>4444</wp:posOffset>
                </wp:positionV>
                <wp:extent cx="1187450" cy="11893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87450" cy="1189355"/>
                          <a:chExt cx="1187450" cy="118935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271" cy="101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19024" y="990675"/>
                            <a:ext cx="104139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98755">
                                <a:moveTo>
                                  <a:pt x="103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424"/>
                                </a:lnTo>
                                <a:lnTo>
                                  <a:pt x="46024" y="198424"/>
                                </a:lnTo>
                                <a:lnTo>
                                  <a:pt x="58216" y="198424"/>
                                </a:lnTo>
                                <a:lnTo>
                                  <a:pt x="103936" y="198424"/>
                                </a:lnTo>
                                <a:lnTo>
                                  <a:pt x="103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.897887pt;margin-top:.349983pt;width:93.5pt;height:93.65pt;mso-position-horizontal-relative:page;mso-position-vertical-relative:page;z-index:-18355712" id="docshapegroup1" coordorigin="158,7" coordsize="1870,1873">
                <v:shape style="position:absolute;left:157;top:7;width:1870;height:1604" type="#_x0000_t75" id="docshape2" stroked="false">
                  <v:imagedata r:id="rId5" o:title=""/>
                </v:shape>
                <v:shape style="position:absolute;left:1132;top:1567;width:164;height:313" id="docshape3" coordorigin="1133,1567" coordsize="164,313" path="m1296,1567l1133,1567,1133,1880,1205,1880,1224,1880,1296,1880,1296,156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66"/>
      </w:pPr>
    </w:p>
    <w:tbl>
      <w:tblPr>
        <w:tblW w:w="0" w:type="auto"/>
        <w:jc w:val="left"/>
        <w:tblInd w:w="5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4"/>
        <w:gridCol w:w="7366"/>
      </w:tblGrid>
      <w:tr>
        <w:trPr>
          <w:trHeight w:val="1426" w:hRule="atLeast"/>
        </w:trPr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"/>
              <w:rPr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CHECKLIST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PER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LA 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DELLE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APPALTO</w:t>
            </w:r>
            <w:r>
              <w:rPr>
                <w:b/>
                <w:color w:val="FFFFFF"/>
                <w:spacing w:val="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(D.lgs.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36/2023.)</w:t>
            </w:r>
          </w:p>
        </w:tc>
      </w:tr>
      <w:tr>
        <w:trPr>
          <w:trHeight w:val="275" w:hRule="atLeast"/>
        </w:trPr>
        <w:tc>
          <w:tcPr>
            <w:tcW w:w="976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9760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8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Amministrazione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centrale titolare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 </w:t>
            </w:r>
            <w:r>
              <w:rPr>
                <w:b/>
                <w:color w:val="FFFFFF"/>
                <w:spacing w:val="-2"/>
                <w:sz w:val="24"/>
              </w:rPr>
              <w:t>interventi</w:t>
            </w:r>
          </w:p>
        </w:tc>
      </w:tr>
      <w:tr>
        <w:trPr>
          <w:trHeight w:val="525" w:hRule="atLeas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Amministrazione</w:t>
            </w:r>
          </w:p>
        </w:tc>
        <w:tc>
          <w:tcPr>
            <w:tcW w:w="73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Unità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di</w:t>
            </w:r>
          </w:p>
          <w:p>
            <w:pPr>
              <w:pStyle w:val="TableParagraph"/>
              <w:spacing w:line="254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Missione</w:t>
            </w:r>
          </w:p>
        </w:tc>
        <w:tc>
          <w:tcPr>
            <w:tcW w:w="73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DG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di</w:t>
            </w:r>
          </w:p>
          <w:p>
            <w:pPr>
              <w:pStyle w:val="TableParagraph"/>
              <w:spacing w:line="254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misura</w:t>
            </w:r>
          </w:p>
        </w:tc>
        <w:tc>
          <w:tcPr>
            <w:tcW w:w="73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2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Responsabile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di</w:t>
            </w:r>
          </w:p>
          <w:p>
            <w:pPr>
              <w:pStyle w:val="TableParagraph"/>
              <w:spacing w:line="257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misura</w:t>
            </w:r>
          </w:p>
        </w:tc>
        <w:tc>
          <w:tcPr>
            <w:tcW w:w="73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976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9760" w:type="dxa"/>
            <w:gridSpan w:val="2"/>
            <w:shd w:val="clear" w:color="auto" w:fill="1F487C"/>
          </w:tcPr>
          <w:p>
            <w:pPr>
              <w:pStyle w:val="TableParagraph"/>
              <w:spacing w:before="13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 </w:t>
            </w:r>
            <w:r>
              <w:rPr>
                <w:b/>
                <w:color w:val="FFFFFF"/>
                <w:spacing w:val="-2"/>
                <w:sz w:val="24"/>
              </w:rPr>
              <w:t>Intervento</w:t>
            </w:r>
          </w:p>
        </w:tc>
      </w:tr>
      <w:tr>
        <w:trPr>
          <w:trHeight w:val="539" w:hRule="atLeast"/>
        </w:trPr>
        <w:tc>
          <w:tcPr>
            <w:tcW w:w="2394" w:type="dxa"/>
            <w:shd w:val="clear" w:color="auto" w:fill="1F487C"/>
          </w:tcPr>
          <w:p>
            <w:pPr>
              <w:pStyle w:val="TableParagraph"/>
              <w:spacing w:before="13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Missione</w:t>
            </w:r>
          </w:p>
        </w:tc>
        <w:tc>
          <w:tcPr>
            <w:tcW w:w="73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2394" w:type="dxa"/>
            <w:shd w:val="clear" w:color="auto" w:fill="1F487C"/>
          </w:tcPr>
          <w:p>
            <w:pPr>
              <w:pStyle w:val="TableParagraph"/>
              <w:spacing w:before="128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Componente</w:t>
            </w:r>
          </w:p>
        </w:tc>
        <w:tc>
          <w:tcPr>
            <w:tcW w:w="73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2394" w:type="dxa"/>
            <w:shd w:val="clear" w:color="auto" w:fill="1F487C"/>
          </w:tcPr>
          <w:p>
            <w:pPr>
              <w:pStyle w:val="TableParagraph"/>
              <w:spacing w:before="13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Misura/sub-</w:t>
            </w:r>
            <w:r>
              <w:rPr>
                <w:b/>
                <w:color w:val="FFFFFF"/>
                <w:spacing w:val="-2"/>
                <w:sz w:val="24"/>
              </w:rPr>
              <w:t>misura</w:t>
            </w:r>
          </w:p>
        </w:tc>
        <w:tc>
          <w:tcPr>
            <w:tcW w:w="73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2394" w:type="dxa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ind w:left="451" w:right="60" w:firstLine="83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Riforma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 investimento/</w:t>
            </w:r>
            <w:r>
              <w:rPr>
                <w:b/>
                <w:color w:val="FFFFFF"/>
                <w:spacing w:val="-4"/>
                <w:sz w:val="24"/>
              </w:rPr>
              <w:t> sub-</w:t>
            </w:r>
          </w:p>
          <w:p>
            <w:pPr>
              <w:pStyle w:val="TableParagraph"/>
              <w:spacing w:line="254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investimento</w:t>
            </w:r>
          </w:p>
        </w:tc>
        <w:tc>
          <w:tcPr>
            <w:tcW w:w="73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2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33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Titolo </w:t>
            </w:r>
            <w:r>
              <w:rPr>
                <w:b/>
                <w:color w:val="FFFFFF"/>
                <w:spacing w:val="-2"/>
                <w:sz w:val="24"/>
              </w:rPr>
              <w:t>intervento</w:t>
            </w:r>
          </w:p>
        </w:tc>
        <w:tc>
          <w:tcPr>
            <w:tcW w:w="73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394" w:type="dxa"/>
            <w:vMerge w:val="restart"/>
            <w:tcBorders>
              <w:top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52"/>
              <w:ind w:left="1259" w:right="56" w:hanging="13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Modalità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 </w:t>
            </w:r>
            <w:r>
              <w:rPr>
                <w:b/>
                <w:color w:val="FFFFFF"/>
                <w:spacing w:val="-2"/>
                <w:sz w:val="24"/>
              </w:rPr>
              <w:t>attuazione</w:t>
            </w:r>
          </w:p>
        </w:tc>
        <w:tc>
          <w:tcPr>
            <w:tcW w:w="7366" w:type="dxa"/>
          </w:tcPr>
          <w:p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Regia</w:t>
            </w:r>
          </w:p>
        </w:tc>
      </w:tr>
      <w:tr>
        <w:trPr>
          <w:trHeight w:val="438" w:hRule="atLeast"/>
        </w:trPr>
        <w:tc>
          <w:tcPr>
            <w:tcW w:w="2394" w:type="dxa"/>
            <w:vMerge/>
            <w:tcBorders>
              <w:top w:val="nil"/>
            </w:tcBorders>
            <w:shd w:val="clear" w:color="auto" w:fill="1F487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6" w:type="dxa"/>
          </w:tcPr>
          <w:p>
            <w:pPr>
              <w:pStyle w:val="TableParagraph"/>
              <w:spacing w:before="80"/>
              <w:ind w:left="7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Titolarità</w:t>
            </w:r>
          </w:p>
        </w:tc>
      </w:tr>
      <w:tr>
        <w:trPr>
          <w:trHeight w:val="534" w:hRule="atLeast"/>
        </w:trPr>
        <w:tc>
          <w:tcPr>
            <w:tcW w:w="2394" w:type="dxa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31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Soggetto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Attuatore</w:t>
            </w:r>
          </w:p>
        </w:tc>
        <w:tc>
          <w:tcPr>
            <w:tcW w:w="73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394" w:type="dxa"/>
            <w:tcBorders>
              <w:top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40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CUP</w:t>
            </w:r>
            <w:r>
              <w:rPr>
                <w:b/>
                <w:color w:val="FFFFFF"/>
                <w:spacing w:val="-2"/>
                <w:sz w:val="24"/>
              </w:rPr>
              <w:t> definitivo</w:t>
            </w:r>
          </w:p>
        </w:tc>
        <w:tc>
          <w:tcPr>
            <w:tcW w:w="73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4" w:type="dxa"/>
            <w:shd w:val="clear" w:color="auto" w:fill="1F487C"/>
          </w:tcPr>
          <w:p>
            <w:pPr>
              <w:pStyle w:val="TableParagraph"/>
              <w:spacing w:before="138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Tagging</w:t>
            </w:r>
          </w:p>
        </w:tc>
        <w:tc>
          <w:tcPr>
            <w:tcW w:w="736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4" w:val="left" w:leader="none"/>
              </w:tabs>
              <w:spacing w:line="275" w:lineRule="exact" w:before="1" w:after="0"/>
              <w:ind w:left="274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clima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4" w:val="left" w:leader="none"/>
              </w:tabs>
              <w:spacing w:line="256" w:lineRule="exact" w:before="0" w:after="0"/>
              <w:ind w:left="274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digitale</w:t>
            </w:r>
          </w:p>
        </w:tc>
      </w:tr>
      <w:tr>
        <w:trPr>
          <w:trHeight w:val="1106" w:hRule="atLeast"/>
        </w:trPr>
        <w:tc>
          <w:tcPr>
            <w:tcW w:w="2394" w:type="dxa"/>
            <w:shd w:val="clear" w:color="auto" w:fill="1F487C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518" w:right="56" w:firstLine="11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Principi/priorità </w:t>
            </w:r>
            <w:r>
              <w:rPr>
                <w:b/>
                <w:color w:val="FFFFFF"/>
                <w:sz w:val="24"/>
              </w:rPr>
              <w:t>trasversali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PNRR</w:t>
            </w:r>
          </w:p>
        </w:tc>
        <w:tc>
          <w:tcPr>
            <w:tcW w:w="736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40" w:lineRule="auto" w:before="1" w:after="0"/>
              <w:ind w:left="274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parità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 genere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(Gender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Equality)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40" w:lineRule="auto" w:before="1" w:after="0"/>
              <w:ind w:left="274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protezione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valorizzazione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dei </w:t>
            </w:r>
            <w:r>
              <w:rPr>
                <w:spacing w:val="-2"/>
                <w:sz w:val="24"/>
              </w:rPr>
              <w:t>giovani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40" w:lineRule="auto" w:before="0" w:after="0"/>
              <w:ind w:left="274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divari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territoriali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4" w:val="left" w:leader="none"/>
              </w:tabs>
              <w:spacing w:line="257" w:lineRule="exact" w:before="0" w:after="0"/>
              <w:ind w:left="274" w:right="0" w:hanging="20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DNSH</w:t>
            </w:r>
          </w:p>
        </w:tc>
      </w:tr>
      <w:tr>
        <w:trPr>
          <w:trHeight w:val="837" w:hRule="atLeast"/>
        </w:trPr>
        <w:tc>
          <w:tcPr>
            <w:tcW w:w="2394" w:type="dxa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40"/>
              <w:ind w:left="1137" w:right="56" w:hanging="33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Data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avvio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 </w:t>
            </w:r>
            <w:r>
              <w:rPr>
                <w:b/>
                <w:color w:val="FFFFFF"/>
                <w:spacing w:val="-2"/>
                <w:sz w:val="24"/>
              </w:rPr>
              <w:t>conclusione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197" w:val="left" w:leader="none"/>
                <w:tab w:pos="2796" w:val="left" w:leader="none"/>
              </w:tabs>
              <w:spacing w:before="140"/>
              <w:ind w:left="71" w:right="4482"/>
              <w:rPr>
                <w:sz w:val="24"/>
              </w:rPr>
            </w:pPr>
            <w:r>
              <w:rPr>
                <w:sz w:val="24"/>
              </w:rPr>
              <w:t>Avvio: [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] </w:t>
            </w:r>
            <w:r>
              <w:rPr>
                <w:sz w:val="24"/>
              </w:rPr>
              <w:t>Conclusione: [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pacing w:val="-10"/>
                <w:sz w:val="24"/>
              </w:rPr>
              <w:t>]</w:t>
            </w:r>
          </w:p>
        </w:tc>
      </w:tr>
      <w:tr>
        <w:trPr>
          <w:trHeight w:val="551" w:hRule="atLeast"/>
        </w:trPr>
        <w:tc>
          <w:tcPr>
            <w:tcW w:w="2394" w:type="dxa"/>
            <w:tcBorders>
              <w:top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line="276" w:lineRule="exact"/>
              <w:ind w:left="933" w:right="56" w:firstLine="17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Costo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totale intervento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(€)</w:t>
            </w:r>
          </w:p>
        </w:tc>
        <w:tc>
          <w:tcPr>
            <w:tcW w:w="73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[al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netto di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IVA]</w:t>
            </w:r>
          </w:p>
        </w:tc>
      </w:tr>
    </w:tbl>
    <w:p>
      <w:pPr>
        <w:pStyle w:val="BodyText"/>
        <w:spacing w:before="0"/>
      </w:pPr>
    </w:p>
    <w:p>
      <w:pPr>
        <w:pStyle w:val="BodyText"/>
        <w:spacing w:before="84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524011</wp:posOffset>
            </wp:positionH>
            <wp:positionV relativeFrom="paragraph">
              <wp:posOffset>214617</wp:posOffset>
            </wp:positionV>
            <wp:extent cx="6664917" cy="67208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917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type w:val="continuous"/>
          <w:pgSz w:w="11910" w:h="16840"/>
          <w:pgMar w:top="0" w:bottom="0" w:left="720" w:right="400"/>
        </w:sectPr>
      </w:pPr>
    </w:p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961280">
                <wp:simplePos x="0" y="0"/>
                <wp:positionH relativeFrom="page">
                  <wp:posOffset>100303</wp:posOffset>
                </wp:positionH>
                <wp:positionV relativeFrom="page">
                  <wp:posOffset>4444</wp:posOffset>
                </wp:positionV>
                <wp:extent cx="1187450" cy="13449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187450" cy="1344930"/>
                          <a:chExt cx="1187450" cy="134493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271" cy="101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19024" y="990726"/>
                            <a:ext cx="10287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354330">
                                <a:moveTo>
                                  <a:pt x="102412" y="2997"/>
                                </a:moveTo>
                                <a:lnTo>
                                  <a:pt x="100888" y="2997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353822"/>
                                </a:lnTo>
                                <a:lnTo>
                                  <a:pt x="102412" y="353822"/>
                                </a:lnTo>
                                <a:lnTo>
                                  <a:pt x="102412" y="2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.897887pt;margin-top:.349983pt;width:93.5pt;height:105.9pt;mso-position-horizontal-relative:page;mso-position-vertical-relative:page;z-index:-18355200" id="docshapegroup4" coordorigin="158,7" coordsize="1870,2118">
                <v:shape style="position:absolute;left:157;top:7;width:1870;height:1604" type="#_x0000_t75" id="docshape5" stroked="false">
                  <v:imagedata r:id="rId5" o:title=""/>
                </v:shape>
                <v:shape style="position:absolute;left:1132;top:1567;width:162;height:558" id="docshape6" coordorigin="1133,1567" coordsize="162,558" path="m1294,1572l1292,1572,1292,1567,1133,1567,1133,1572,1133,2124,1294,2124,1294,157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68" w:after="1"/>
      </w:pPr>
    </w:p>
    <w:tbl>
      <w:tblPr>
        <w:tblW w:w="0" w:type="auto"/>
        <w:jc w:val="left"/>
        <w:tblInd w:w="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7367"/>
      </w:tblGrid>
      <w:tr>
        <w:trPr>
          <w:trHeight w:val="552" w:hRule="atLeast"/>
        </w:trPr>
        <w:tc>
          <w:tcPr>
            <w:tcW w:w="2393" w:type="dxa"/>
            <w:shd w:val="clear" w:color="auto" w:fill="1F487C"/>
          </w:tcPr>
          <w:p>
            <w:pPr>
              <w:pStyle w:val="TableParagraph"/>
              <w:spacing w:line="275" w:lineRule="exact"/>
              <w:ind w:left="1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cui costo </w:t>
            </w:r>
            <w:r>
              <w:rPr>
                <w:b/>
                <w:color w:val="FFFFFF"/>
                <w:spacing w:val="-2"/>
                <w:sz w:val="24"/>
              </w:rPr>
              <w:t>ammesso</w:t>
            </w:r>
          </w:p>
          <w:p>
            <w:pPr>
              <w:pStyle w:val="TableParagraph"/>
              <w:spacing w:line="257" w:lineRule="exact"/>
              <w:ind w:left="131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PNRR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(€)</w:t>
            </w:r>
          </w:p>
        </w:tc>
        <w:tc>
          <w:tcPr>
            <w:tcW w:w="7367" w:type="dxa"/>
          </w:tcPr>
          <w:p>
            <w:pPr>
              <w:pStyle w:val="TableParagraph"/>
              <w:spacing w:before="136"/>
              <w:ind w:left="129"/>
              <w:rPr>
                <w:sz w:val="24"/>
              </w:rPr>
            </w:pPr>
            <w:r>
              <w:rPr>
                <w:sz w:val="24"/>
              </w:rPr>
              <w:t>[al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netto di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IVA]</w:t>
            </w:r>
          </w:p>
        </w:tc>
      </w:tr>
      <w:tr>
        <w:trPr>
          <w:trHeight w:val="1655" w:hRule="atLeast"/>
        </w:trPr>
        <w:tc>
          <w:tcPr>
            <w:tcW w:w="2393" w:type="dxa"/>
            <w:shd w:val="clear" w:color="auto" w:fill="1F487C"/>
          </w:tcPr>
          <w:p>
            <w:pPr>
              <w:pStyle w:val="TableParagraph"/>
              <w:ind w:left="158" w:right="63" w:firstLine="1247"/>
              <w:jc w:val="right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Luogo</w:t>
            </w:r>
            <w:r>
              <w:rPr>
                <w:b/>
                <w:color w:val="FFFFFF"/>
                <w:spacing w:val="-1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 conservazione della </w:t>
            </w:r>
            <w:r>
              <w:rPr>
                <w:b/>
                <w:color w:val="FFFFFF"/>
                <w:spacing w:val="-2"/>
                <w:sz w:val="24"/>
              </w:rPr>
              <w:t>documentazione </w:t>
            </w:r>
            <w:r>
              <w:rPr>
                <w:color w:val="FFFFFF"/>
                <w:sz w:val="24"/>
              </w:rPr>
              <w:t>(Ente/Ufficio/Stanza</w:t>
            </w:r>
            <w:r>
              <w:rPr>
                <w:color w:val="FFFFFF"/>
                <w:spacing w:val="-6"/>
                <w:sz w:val="24"/>
              </w:rPr>
              <w:t> </w:t>
            </w:r>
            <w:r>
              <w:rPr>
                <w:color w:val="FFFFFF"/>
                <w:spacing w:val="-10"/>
                <w:sz w:val="24"/>
              </w:rPr>
              <w:t>o</w:t>
            </w:r>
          </w:p>
          <w:p>
            <w:pPr>
              <w:pStyle w:val="TableParagraph"/>
              <w:spacing w:line="270" w:lineRule="atLeast"/>
              <w:ind w:left="1202" w:right="63" w:hanging="358"/>
              <w:jc w:val="right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Server/archivio informatico</w:t>
            </w:r>
          </w:p>
        </w:tc>
        <w:tc>
          <w:tcPr>
            <w:tcW w:w="736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02"/>
      </w:pPr>
    </w:p>
    <w:tbl>
      <w:tblPr>
        <w:tblW w:w="0" w:type="auto"/>
        <w:jc w:val="left"/>
        <w:tblInd w:w="6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7403"/>
      </w:tblGrid>
      <w:tr>
        <w:trPr>
          <w:trHeight w:val="532" w:hRule="atLeast"/>
        </w:trPr>
        <w:tc>
          <w:tcPr>
            <w:tcW w:w="9774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Descrizione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procedura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</w:tr>
      <w:tr>
        <w:trPr>
          <w:trHeight w:val="525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left="16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Stazione</w:t>
            </w:r>
            <w:r>
              <w:rPr>
                <w:b/>
                <w:color w:val="FFFFFF"/>
                <w:spacing w:val="-2"/>
                <w:sz w:val="24"/>
              </w:rPr>
              <w:t> Appaltante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left="166" w:right="2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Tipologia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procedura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line="270" w:lineRule="atLeast"/>
              <w:ind w:left="88" w:right="58" w:firstLine="102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Riferimenti </w:t>
            </w:r>
            <w:r>
              <w:rPr>
                <w:b/>
                <w:color w:val="FFFFFF"/>
                <w:sz w:val="24"/>
              </w:rPr>
              <w:t>Avviso/Bando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gara (data, prot., ecc.)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line="270" w:lineRule="atLeast"/>
              <w:ind w:left="235" w:right="55" w:firstLine="5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base d’asta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(IVA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esclusa)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line="270" w:lineRule="atLeast"/>
              <w:ind w:left="782" w:right="57" w:firstLine="4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Criterio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 </w:t>
            </w:r>
            <w:r>
              <w:rPr>
                <w:b/>
                <w:color w:val="FFFFFF"/>
                <w:spacing w:val="-2"/>
                <w:sz w:val="24"/>
              </w:rPr>
              <w:t>aggiudicazione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line="270" w:lineRule="atLeast"/>
              <w:ind w:left="606" w:right="55" w:firstLine="88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Oggetto dell’affidamento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line="270" w:lineRule="atLeast"/>
              <w:ind w:left="606" w:right="54" w:firstLine="96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Durata dell’affidamento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08"/>
      </w:pPr>
    </w:p>
    <w:tbl>
      <w:tblPr>
        <w:tblW w:w="0" w:type="auto"/>
        <w:jc w:val="left"/>
        <w:tblInd w:w="6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1"/>
        <w:gridCol w:w="7403"/>
      </w:tblGrid>
      <w:tr>
        <w:trPr>
          <w:trHeight w:val="532" w:hRule="atLeast"/>
        </w:trPr>
        <w:tc>
          <w:tcPr>
            <w:tcW w:w="9774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31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 </w:t>
            </w:r>
            <w:r>
              <w:rPr>
                <w:b/>
                <w:color w:val="FFFFFF"/>
                <w:spacing w:val="-2"/>
                <w:sz w:val="24"/>
              </w:rPr>
              <w:t>contratto</w:t>
            </w:r>
          </w:p>
        </w:tc>
      </w:tr>
      <w:tr>
        <w:trPr>
          <w:trHeight w:val="527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8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Soggetto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affidatario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2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71"/>
              <w:ind w:left="235" w:right="55" w:firstLine="5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base d’asta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(IVA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esclusa)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"/>
              <w:ind w:left="777" w:right="59" w:firstLine="4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totale contratto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(IVA</w:t>
            </w:r>
          </w:p>
          <w:p>
            <w:pPr>
              <w:pStyle w:val="TableParagraph"/>
              <w:spacing w:line="254" w:lineRule="exact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esclusa)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Importo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IVA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>
            <w:pPr>
              <w:pStyle w:val="TableParagraph"/>
              <w:spacing w:before="126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Durata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contratto</w:t>
            </w:r>
          </w:p>
        </w:tc>
        <w:tc>
          <w:tcPr>
            <w:tcW w:w="740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76"/>
        <w:rPr>
          <w:sz w:val="22"/>
        </w:rPr>
      </w:pPr>
    </w:p>
    <w:p>
      <w:pPr>
        <w:pStyle w:val="Title"/>
      </w:pPr>
      <w:r>
        <w:rPr>
          <w:spacing w:val="-10"/>
        </w:rPr>
        <w:t>2</w:t>
      </w:r>
    </w:p>
    <w:p>
      <w:pPr>
        <w:spacing w:after="0"/>
        <w:sectPr>
          <w:pgSz w:w="11910" w:h="16840"/>
          <w:pgMar w:top="0" w:bottom="280" w:left="720" w:right="40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679" w:hRule="atLeast"/>
        </w:trPr>
        <w:tc>
          <w:tcPr>
            <w:tcW w:w="713" w:type="dxa"/>
            <w:shd w:val="clear" w:color="auto" w:fill="B8CCE3"/>
          </w:tcPr>
          <w:p>
            <w:pPr>
              <w:pStyle w:val="TableParagraph"/>
              <w:spacing w:before="201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3958" w:type="dxa"/>
            <w:gridSpan w:val="7"/>
            <w:shd w:val="clear" w:color="auto" w:fill="B8CCE3"/>
          </w:tcPr>
          <w:p>
            <w:pPr>
              <w:pStyle w:val="TableParagraph"/>
              <w:spacing w:before="20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coerenza con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PNRR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rispetto dei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principi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generali</w:t>
            </w:r>
          </w:p>
        </w:tc>
      </w:tr>
      <w:tr>
        <w:trPr>
          <w:trHeight w:val="3595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La procedura di affidamento oggetto di controllo è coerente con la Misura finanziata dal PNRR nell’ambito</w:t>
            </w:r>
            <w:r>
              <w:rPr>
                <w:spacing w:val="60"/>
                <w:w w:val="150"/>
                <w:sz w:val="24"/>
              </w:rPr>
              <w:t>    </w:t>
            </w:r>
            <w:r>
              <w:rPr>
                <w:sz w:val="24"/>
              </w:rPr>
              <w:t>della</w:t>
            </w:r>
            <w:r>
              <w:rPr>
                <w:spacing w:val="60"/>
                <w:w w:val="150"/>
                <w:sz w:val="24"/>
              </w:rPr>
              <w:t>    </w:t>
            </w:r>
            <w:r>
              <w:rPr>
                <w:sz w:val="24"/>
              </w:rPr>
              <w:t>relativa</w:t>
            </w:r>
            <w:r>
              <w:rPr>
                <w:spacing w:val="60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missione</w:t>
            </w:r>
          </w:p>
          <w:p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/componente/misura/investimento/riforma e gli obiettivi della procedura sono individuati </w:t>
            </w:r>
            <w:r>
              <w:rPr>
                <w:sz w:val="24"/>
              </w:rPr>
              <w:t>in coerenza con l’art. 4 del Regolamento (UE) </w:t>
            </w:r>
            <w:r>
              <w:rPr>
                <w:spacing w:val="-2"/>
                <w:sz w:val="24"/>
              </w:rPr>
              <w:t>2021/241?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  <w:tab w:pos="289" w:val="left" w:leader="none"/>
              </w:tabs>
              <w:spacing w:line="240" w:lineRule="auto" w:before="140" w:after="0"/>
              <w:ind w:left="289" w:right="326" w:hanging="214"/>
              <w:jc w:val="left"/>
              <w:rPr>
                <w:sz w:val="24"/>
              </w:rPr>
            </w:pPr>
            <w:r>
              <w:rPr>
                <w:sz w:val="24"/>
              </w:rPr>
              <w:t>PNRR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approvato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dal </w:t>
            </w:r>
            <w:r>
              <w:rPr>
                <w:spacing w:val="-2"/>
                <w:sz w:val="24"/>
              </w:rPr>
              <w:t>Consiglio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965" w:hanging="21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Operational Arrangements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213" w:hanging="214"/>
              <w:jc w:val="left"/>
              <w:rPr>
                <w:sz w:val="24"/>
              </w:rPr>
            </w:pPr>
            <w:r>
              <w:rPr>
                <w:sz w:val="24"/>
              </w:rPr>
              <w:t>Dispositivi attuativi della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Misura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40" w:lineRule="auto" w:before="1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74" w:hanging="214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approvato</w:t>
            </w:r>
          </w:p>
        </w:tc>
      </w:tr>
      <w:tr>
        <w:trPr>
          <w:trHeight w:val="2210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5" w:type="dxa"/>
          </w:tcPr>
          <w:p>
            <w:pPr>
              <w:pStyle w:val="TableParagraph"/>
              <w:spacing w:before="138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affidamento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controllo: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4" w:val="left" w:leader="none"/>
              </w:tabs>
              <w:spacing w:line="240" w:lineRule="auto" w:before="0" w:after="0"/>
              <w:ind w:left="554" w:right="52" w:hanging="360"/>
              <w:jc w:val="both"/>
              <w:rPr>
                <w:sz w:val="24"/>
              </w:rPr>
            </w:pPr>
            <w:r>
              <w:rPr>
                <w:sz w:val="24"/>
              </w:rPr>
              <w:t>rispetta il principio orizzontale del “</w:t>
            </w:r>
            <w:r>
              <w:rPr>
                <w:i/>
                <w:sz w:val="24"/>
              </w:rPr>
              <w:t>Do No Significant Harm” (DNSH) </w:t>
            </w:r>
            <w:r>
              <w:rPr>
                <w:sz w:val="24"/>
              </w:rPr>
              <w:t>ai sensi dell'articolo 17 del Regolamento (UE) </w:t>
            </w:r>
            <w:r>
              <w:rPr>
                <w:spacing w:val="-2"/>
                <w:sz w:val="24"/>
              </w:rPr>
              <w:t>2020/852?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4" w:val="left" w:leader="none"/>
              </w:tabs>
              <w:spacing w:line="240" w:lineRule="auto" w:before="1" w:after="0"/>
              <w:ind w:left="554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rispetta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seguenti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principi,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sensi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degli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artt.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 e 9 del Regolamento (UE) 2021/241: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326" w:hanging="214"/>
              <w:jc w:val="left"/>
              <w:rPr>
                <w:sz w:val="24"/>
              </w:rPr>
            </w:pPr>
            <w:r>
              <w:rPr>
                <w:sz w:val="24"/>
              </w:rPr>
              <w:t>PNRR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approvato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dal </w:t>
            </w:r>
            <w:r>
              <w:rPr>
                <w:spacing w:val="-2"/>
                <w:sz w:val="24"/>
              </w:rPr>
              <w:t>Consiglio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74" w:hanging="214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7" w:val="left" w:leader="none"/>
                <w:tab w:pos="289" w:val="left" w:leader="none"/>
              </w:tabs>
              <w:spacing w:line="270" w:lineRule="atLeast" w:before="0" w:after="0"/>
              <w:ind w:left="289" w:right="186" w:hanging="214"/>
              <w:jc w:val="left"/>
              <w:rPr>
                <w:sz w:val="24"/>
              </w:rPr>
            </w:pPr>
            <w:r>
              <w:rPr>
                <w:sz w:val="24"/>
              </w:rPr>
              <w:t>Documenti/atti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tecnici o dichiarazione</w:t>
            </w:r>
          </w:p>
        </w:tc>
      </w:tr>
    </w:tbl>
    <w:p>
      <w:pPr>
        <w:pStyle w:val="BodyText"/>
        <w:spacing w:before="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200482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5.786pt;width:144.020pt;height:.72pt;mso-position-horizontal-relative:page;mso-position-vertical-relative:paragraph;z-index:-15727104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9"/>
        <w:ind w:left="252" w:right="1114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Viene</w:t>
      </w:r>
      <w:r>
        <w:rPr>
          <w:spacing w:val="-3"/>
          <w:vertAlign w:val="baseline"/>
        </w:rPr>
        <w:t> </w:t>
      </w:r>
      <w:r>
        <w:rPr>
          <w:vertAlign w:val="baseline"/>
        </w:rPr>
        <w:t>indicato,</w:t>
      </w:r>
      <w:r>
        <w:rPr>
          <w:spacing w:val="-3"/>
          <w:vertAlign w:val="baseline"/>
        </w:rPr>
        <w:t> </w:t>
      </w:r>
      <w:r>
        <w:rPr>
          <w:vertAlign w:val="baseline"/>
        </w:rPr>
        <w:t>laddove</w:t>
      </w:r>
      <w:r>
        <w:rPr>
          <w:spacing w:val="-3"/>
          <w:vertAlign w:val="baseline"/>
        </w:rPr>
        <w:t> </w:t>
      </w:r>
      <w:r>
        <w:rPr>
          <w:vertAlign w:val="baseline"/>
        </w:rPr>
        <w:t>necessario,</w:t>
      </w:r>
      <w:r>
        <w:rPr>
          <w:spacing w:val="-3"/>
          <w:vertAlign w:val="baseline"/>
        </w:rPr>
        <w:t> </w:t>
      </w:r>
      <w:r>
        <w:rPr>
          <w:vertAlign w:val="baseline"/>
        </w:rPr>
        <w:t>il</w:t>
      </w:r>
      <w:r>
        <w:rPr>
          <w:spacing w:val="-3"/>
          <w:vertAlign w:val="baseline"/>
        </w:rPr>
        <w:t> </w:t>
      </w:r>
      <w:r>
        <w:rPr>
          <w:vertAlign w:val="baseline"/>
        </w:rPr>
        <w:t>contenuto</w:t>
      </w:r>
      <w:r>
        <w:rPr>
          <w:spacing w:val="-2"/>
          <w:vertAlign w:val="baseline"/>
        </w:rPr>
        <w:t> </w:t>
      </w:r>
      <w:r>
        <w:rPr>
          <w:vertAlign w:val="baseline"/>
        </w:rPr>
        <w:t>della</w:t>
      </w:r>
      <w:r>
        <w:rPr>
          <w:spacing w:val="-3"/>
          <w:vertAlign w:val="baseline"/>
        </w:rPr>
        <w:t> </w:t>
      </w:r>
      <w:r>
        <w:rPr>
          <w:vertAlign w:val="baseline"/>
        </w:rPr>
        <w:t>verifica</w:t>
      </w:r>
      <w:r>
        <w:rPr>
          <w:spacing w:val="-3"/>
          <w:vertAlign w:val="baseline"/>
        </w:rPr>
        <w:t> </w:t>
      </w:r>
      <w:r>
        <w:rPr>
          <w:vertAlign w:val="baseline"/>
        </w:rPr>
        <w:t>rispetto</w:t>
      </w:r>
      <w:r>
        <w:rPr>
          <w:spacing w:val="-2"/>
          <w:vertAlign w:val="baseline"/>
        </w:rPr>
        <w:t> </w:t>
      </w:r>
      <w:r>
        <w:rPr>
          <w:vertAlign w:val="baseline"/>
        </w:rPr>
        <w:t>allo</w:t>
      </w:r>
      <w:r>
        <w:rPr>
          <w:spacing w:val="-2"/>
          <w:vertAlign w:val="baseline"/>
        </w:rPr>
        <w:t> </w:t>
      </w:r>
      <w:r>
        <w:rPr>
          <w:vertAlign w:val="baseline"/>
        </w:rPr>
        <w:t>specifico</w:t>
      </w:r>
      <w:r>
        <w:rPr>
          <w:spacing w:val="-2"/>
          <w:vertAlign w:val="baseline"/>
        </w:rPr>
        <w:t> </w:t>
      </w:r>
      <w:r>
        <w:rPr>
          <w:vertAlign w:val="baseline"/>
        </w:rPr>
        <w:t>punto di</w:t>
      </w:r>
      <w:r>
        <w:rPr>
          <w:spacing w:val="-3"/>
          <w:vertAlign w:val="baseline"/>
        </w:rPr>
        <w:t> </w:t>
      </w:r>
      <w:r>
        <w:rPr>
          <w:vertAlign w:val="baseline"/>
        </w:rPr>
        <w:t>controllo</w:t>
      </w:r>
      <w:r>
        <w:rPr>
          <w:spacing w:val="-3"/>
          <w:vertAlign w:val="baseline"/>
        </w:rPr>
        <w:t> </w:t>
      </w:r>
      <w:r>
        <w:rPr>
          <w:vertAlign w:val="baseline"/>
        </w:rPr>
        <w:t>e,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titolo</w:t>
      </w:r>
      <w:r>
        <w:rPr>
          <w:spacing w:val="-2"/>
          <w:vertAlign w:val="baseline"/>
        </w:rPr>
        <w:t> </w:t>
      </w:r>
      <w:r>
        <w:rPr>
          <w:vertAlign w:val="baseline"/>
        </w:rPr>
        <w:t>esemplificativo ma</w:t>
      </w:r>
      <w:r>
        <w:rPr>
          <w:spacing w:val="-1"/>
          <w:vertAlign w:val="baseline"/>
        </w:rPr>
        <w:t> </w:t>
      </w:r>
      <w:r>
        <w:rPr>
          <w:vertAlign w:val="baseline"/>
        </w:rPr>
        <w:t>non</w:t>
      </w:r>
      <w:r>
        <w:rPr>
          <w:spacing w:val="-3"/>
          <w:vertAlign w:val="baseline"/>
        </w:rPr>
        <w:t> </w:t>
      </w:r>
      <w:r>
        <w:rPr>
          <w:vertAlign w:val="baseline"/>
        </w:rPr>
        <w:t>esaustivo,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3"/>
          <w:vertAlign w:val="baseline"/>
        </w:rPr>
        <w:t> </w:t>
      </w:r>
      <w:r>
        <w:rPr>
          <w:vertAlign w:val="baseline"/>
        </w:rPr>
        <w:t>documentazione</w:t>
      </w:r>
      <w:r>
        <w:rPr>
          <w:spacing w:val="-3"/>
          <w:vertAlign w:val="baseline"/>
        </w:rPr>
        <w:t> </w:t>
      </w:r>
      <w:r>
        <w:rPr>
          <w:vertAlign w:val="baseline"/>
        </w:rPr>
        <w:t>da prendere in esame per l’effettuazione del controllo.</w:t>
      </w:r>
    </w:p>
    <w:p>
      <w:pPr>
        <w:spacing w:after="0"/>
        <w:sectPr>
          <w:headerReference w:type="default" r:id="rId7"/>
          <w:footerReference w:type="default" r:id="rId8"/>
          <w:pgSz w:w="16840" w:h="11910" w:orient="landscape"/>
          <w:pgMar w:header="3" w:footer="695" w:top="1600" w:bottom="880" w:left="880" w:right="920"/>
          <w:pgNumType w:start="3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6073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54" w:val="left" w:leader="none"/>
              </w:tabs>
              <w:spacing w:line="240" w:lineRule="auto" w:before="0" w:after="0"/>
              <w:ind w:left="554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coerente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programmazione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dettaglio della Misura e con il </w:t>
            </w:r>
            <w:r>
              <w:rPr>
                <w:sz w:val="24"/>
              </w:rPr>
              <w:t>cronoprogramma dell’Intervento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Progetto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riferimento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(e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ogni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 con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l’arco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temporale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PNRR)?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54" w:val="left" w:leader="none"/>
              </w:tabs>
              <w:spacing w:line="240" w:lineRule="auto" w:before="0" w:after="0"/>
              <w:ind w:left="554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assicura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l’effettiva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realizzabilità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milestone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 target entro le scadenze concordate a livello </w:t>
            </w:r>
            <w:r>
              <w:rPr>
                <w:spacing w:val="-2"/>
                <w:sz w:val="24"/>
              </w:rPr>
              <w:t>europeo?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54" w:val="left" w:leader="none"/>
              </w:tabs>
              <w:spacing w:line="240" w:lineRule="auto" w:before="0" w:after="0"/>
              <w:ind w:left="554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assicura che il progetto approvato dia un contributo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all’indicatore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comune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associato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alla Misura finanziata dal PNRR?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52" w:val="left" w:leader="none"/>
                <w:tab w:pos="554" w:val="left" w:leader="none"/>
              </w:tabs>
              <w:spacing w:line="240" w:lineRule="auto" w:before="0" w:after="0"/>
              <w:ind w:left="554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>prevede il monitoraggio in itinere del corretto avanzamento delle attività per la precoce individuazione di scostamenti nella realizzabilità di </w:t>
            </w:r>
            <w:r>
              <w:rPr>
                <w:i/>
                <w:sz w:val="24"/>
              </w:rPr>
              <w:t>target </w:t>
            </w:r>
            <w:r>
              <w:rPr>
                <w:sz w:val="24"/>
              </w:rPr>
              <w:t>e </w:t>
            </w:r>
            <w:r>
              <w:rPr>
                <w:i/>
                <w:sz w:val="24"/>
              </w:rPr>
              <w:t>milestones </w:t>
            </w:r>
            <w:r>
              <w:rPr>
                <w:sz w:val="24"/>
              </w:rPr>
              <w:t>e </w:t>
            </w:r>
            <w:r>
              <w:rPr>
                <w:sz w:val="24"/>
              </w:rPr>
              <w:t>la previsione di eventuali azioni correttive?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52" w:val="left" w:leader="none"/>
                <w:tab w:pos="554" w:val="left" w:leader="none"/>
              </w:tabs>
              <w:spacing w:line="240" w:lineRule="auto" w:before="0" w:after="0"/>
              <w:ind w:left="554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contribuisce al principio del </w:t>
            </w:r>
            <w:r>
              <w:rPr>
                <w:i/>
                <w:sz w:val="24"/>
              </w:rPr>
              <w:t>tagging </w:t>
            </w:r>
            <w:r>
              <w:rPr>
                <w:sz w:val="24"/>
              </w:rPr>
              <w:t>clima o del </w:t>
            </w:r>
            <w:r>
              <w:rPr>
                <w:i/>
                <w:sz w:val="24"/>
              </w:rPr>
              <w:t>tagging </w:t>
            </w:r>
            <w:r>
              <w:rPr>
                <w:sz w:val="24"/>
              </w:rPr>
              <w:t>digitale?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54" w:val="left" w:leader="none"/>
              </w:tabs>
              <w:spacing w:line="240" w:lineRule="auto" w:before="0" w:after="0"/>
              <w:ind w:left="554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rientra tra le categorie di spese ammissibili previste dal progetto approvato?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52" w:val="left" w:leader="none"/>
                <w:tab w:pos="554" w:val="left" w:leader="none"/>
              </w:tabs>
              <w:spacing w:line="240" w:lineRule="auto" w:before="0" w:after="0"/>
              <w:ind w:left="552" w:right="0" w:hanging="358"/>
              <w:jc w:val="both"/>
              <w:rPr>
                <w:sz w:val="24"/>
              </w:rPr>
            </w:pPr>
            <w:r>
              <w:rPr>
                <w:sz w:val="24"/>
              </w:rPr>
              <w:t>rispetta</w:t>
            </w:r>
            <w:r>
              <w:rPr>
                <w:spacing w:val="55"/>
                <w:w w:val="150"/>
                <w:sz w:val="24"/>
              </w:rPr>
              <w:t>  </w:t>
            </w:r>
            <w:r>
              <w:rPr>
                <w:sz w:val="24"/>
              </w:rPr>
              <w:t>gli</w:t>
            </w:r>
            <w:r>
              <w:rPr>
                <w:spacing w:val="58"/>
                <w:w w:val="150"/>
                <w:sz w:val="24"/>
              </w:rPr>
              <w:t>  </w:t>
            </w:r>
            <w:r>
              <w:rPr>
                <w:sz w:val="24"/>
              </w:rPr>
              <w:t>obblighi</w:t>
            </w:r>
            <w:r>
              <w:rPr>
                <w:spacing w:val="59"/>
                <w:w w:val="150"/>
                <w:sz w:val="24"/>
              </w:rPr>
              <w:t>  </w:t>
            </w:r>
            <w:r>
              <w:rPr>
                <w:sz w:val="24"/>
              </w:rPr>
              <w:t>di</w:t>
            </w:r>
            <w:r>
              <w:rPr>
                <w:spacing w:val="58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informazione,</w:t>
            </w:r>
          </w:p>
          <w:p>
            <w:pPr>
              <w:pStyle w:val="TableParagraph"/>
              <w:spacing w:line="270" w:lineRule="atLeast"/>
              <w:ind w:left="554" w:right="57"/>
              <w:jc w:val="both"/>
              <w:rPr>
                <w:sz w:val="24"/>
              </w:rPr>
            </w:pPr>
            <w:r>
              <w:rPr>
                <w:sz w:val="24"/>
              </w:rPr>
              <w:t>comunicazione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pubblicità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previsti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dall’art.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34 del Regolamento (UE) 2021/241?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ind w:left="289" w:right="701"/>
              <w:rPr>
                <w:sz w:val="24"/>
              </w:rPr>
            </w:pPr>
            <w:r>
              <w:rPr>
                <w:sz w:val="24"/>
              </w:rPr>
              <w:t>assolvimento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 principio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DNSH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approvato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2760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5" w:type="dxa"/>
          </w:tcPr>
          <w:p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L’oggetto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affidamento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è: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4" w:val="left" w:leader="none"/>
              </w:tabs>
              <w:spacing w:line="240" w:lineRule="auto" w:before="0" w:after="0"/>
              <w:ind w:left="554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specificamente destinato a realizzare il progetto finanziato, nei limiti degli importi previsti dalle corrispondenti voci di costo </w:t>
            </w:r>
            <w:r>
              <w:rPr>
                <w:sz w:val="24"/>
              </w:rPr>
              <w:t>del quadro economico di progetto?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4" w:val="left" w:leader="none"/>
              </w:tabs>
              <w:spacing w:line="240" w:lineRule="auto" w:before="0" w:after="0"/>
              <w:ind w:left="554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correlato a spese che non sostituiscono </w:t>
            </w:r>
            <w:r>
              <w:rPr>
                <w:sz w:val="24"/>
              </w:rPr>
              <w:t>quelle nazionali correnti?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4" w:val="left" w:leader="none"/>
              </w:tabs>
              <w:spacing w:line="270" w:lineRule="atLeast" w:before="0" w:after="0"/>
              <w:ind w:left="554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addizionale e complementare al </w:t>
            </w:r>
            <w:r>
              <w:rPr>
                <w:sz w:val="24"/>
              </w:rPr>
              <w:t>sostegno fornito nell'ambito di altri programmi e strumenti dell'Unione?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74" w:hanging="214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approvato</w:t>
            </w:r>
          </w:p>
        </w:tc>
      </w:tr>
      <w:tr>
        <w:trPr>
          <w:trHeight w:val="4416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</w:t>
            </w:r>
            <w:r>
              <w:rPr>
                <w:sz w:val="24"/>
              </w:rPr>
              <w:t>provveduto all’inserimento negli atti di gara di specifiche prescrizioni/requisiti/condizionalità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utili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orientare le soluzioni tecniche e amministrative delle attività del Soggetto realizzatore al fine di garantire il </w:t>
            </w:r>
            <w:r>
              <w:rPr>
                <w:spacing w:val="-2"/>
                <w:sz w:val="24"/>
              </w:rPr>
              <w:t>rispetto: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54" w:val="left" w:leader="none"/>
              </w:tabs>
              <w:spacing w:line="240" w:lineRule="auto" w:before="0" w:after="0"/>
              <w:ind w:left="554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dei requisiti e delle specifiche </w:t>
            </w:r>
            <w:r>
              <w:rPr>
                <w:sz w:val="24"/>
              </w:rPr>
              <w:t>condizionalità PNRR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tutti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requisiti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connessi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misura a cui è associato il progetto?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53" w:val="left" w:leader="none"/>
              </w:tabs>
              <w:spacing w:line="240" w:lineRule="auto" w:before="0" w:after="0"/>
              <w:ind w:left="553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principio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DNSH?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53" w:val="left" w:leader="none"/>
              </w:tabs>
              <w:spacing w:line="240" w:lineRule="auto" w:before="0" w:after="0"/>
              <w:ind w:left="553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principi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trasversali 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PNRR, </w:t>
            </w:r>
            <w:r>
              <w:rPr>
                <w:spacing w:val="-2"/>
                <w:sz w:val="24"/>
              </w:rPr>
              <w:t>quali: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978" w:val="left" w:leader="none"/>
              </w:tabs>
              <w:spacing w:line="240" w:lineRule="auto" w:before="0" w:after="0"/>
              <w:ind w:left="978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principio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parità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genere?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979" w:val="left" w:leader="none"/>
              </w:tabs>
              <w:spacing w:line="240" w:lineRule="auto" w:before="0" w:after="0"/>
              <w:ind w:left="979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il principio 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protezione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</w:t>
            </w:r>
            <w:r>
              <w:rPr>
                <w:sz w:val="24"/>
              </w:rPr>
              <w:t>valorizzazione dei giovani?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979" w:val="left" w:leader="none"/>
              </w:tabs>
              <w:spacing w:line="270" w:lineRule="atLeast" w:before="0" w:after="0"/>
              <w:ind w:left="979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il principio di superamento dei </w:t>
            </w:r>
            <w:r>
              <w:rPr>
                <w:sz w:val="24"/>
              </w:rPr>
              <w:t>divari </w:t>
            </w:r>
            <w:r>
              <w:rPr>
                <w:spacing w:val="-2"/>
                <w:sz w:val="24"/>
              </w:rPr>
              <w:t>territoriali?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87" w:val="left" w:leader="none"/>
                <w:tab w:pos="289" w:val="left" w:leader="none"/>
              </w:tabs>
              <w:spacing w:line="240" w:lineRule="auto" w:before="136" w:after="0"/>
              <w:ind w:left="289" w:right="326" w:hanging="214"/>
              <w:jc w:val="left"/>
              <w:rPr>
                <w:sz w:val="24"/>
              </w:rPr>
            </w:pPr>
            <w:r>
              <w:rPr>
                <w:sz w:val="24"/>
              </w:rPr>
              <w:t>PNRR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approvato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dal </w:t>
            </w:r>
            <w:r>
              <w:rPr>
                <w:spacing w:val="-2"/>
                <w:sz w:val="24"/>
              </w:rPr>
              <w:t>Consiglio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467" w:hanging="214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Programmatici della Misura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965" w:hanging="21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Operational Arrangements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74" w:hanging="214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7" w:val="left" w:leader="none"/>
              </w:tabs>
              <w:spacing w:line="240" w:lineRule="auto" w:before="1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approvato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186" w:hanging="214"/>
              <w:jc w:val="left"/>
              <w:rPr>
                <w:sz w:val="24"/>
              </w:rPr>
            </w:pPr>
            <w:r>
              <w:rPr>
                <w:sz w:val="24"/>
              </w:rPr>
              <w:t>Documenti/atti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tecnici o dichiarazione assolvimento dei principi trasversali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2208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5" w:type="dxa"/>
          </w:tcPr>
          <w:p>
            <w:pPr>
              <w:pStyle w:val="TableParagraph"/>
              <w:spacing w:before="275"/>
              <w:ind w:left="72" w:right="52"/>
              <w:jc w:val="both"/>
              <w:rPr>
                <w:sz w:val="24"/>
              </w:rPr>
            </w:pPr>
            <w:r>
              <w:rPr>
                <w:sz w:val="24"/>
              </w:rPr>
              <w:t>Negli atti di gara è stata prevista l’indicazione dei tempi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conclusione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attività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poter monitorare le tempistiche attuative e venga assicurata l’effettiva realizzabilità di </w:t>
            </w:r>
            <w:r>
              <w:rPr>
                <w:i/>
                <w:sz w:val="24"/>
              </w:rPr>
              <w:t>Milestone &amp; Target </w:t>
            </w:r>
            <w:r>
              <w:rPr>
                <w:sz w:val="24"/>
              </w:rPr>
              <w:t>corrispondenti, entro le scadenze </w:t>
            </w:r>
            <w:r>
              <w:rPr>
                <w:spacing w:val="-2"/>
                <w:sz w:val="24"/>
              </w:rPr>
              <w:t>concordate?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87" w:val="left" w:leader="none"/>
              </w:tabs>
              <w:spacing w:line="275" w:lineRule="exact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approvato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74" w:hanging="214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7" w:val="left" w:leader="none"/>
                <w:tab w:pos="289" w:val="left" w:leader="none"/>
              </w:tabs>
              <w:spacing w:line="270" w:lineRule="atLeast" w:before="0" w:after="0"/>
              <w:ind w:left="289" w:right="87" w:hanging="2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Disciplinare/Document </w:t>
            </w:r>
            <w:r>
              <w:rPr>
                <w:sz w:val="24"/>
              </w:rPr>
              <w:t>i/atti tecnici o </w:t>
            </w:r>
            <w:r>
              <w:rPr>
                <w:spacing w:val="-2"/>
                <w:sz w:val="24"/>
              </w:rPr>
              <w:t>dichiarazione </w:t>
            </w:r>
            <w:r>
              <w:rPr>
                <w:sz w:val="24"/>
              </w:rPr>
              <w:t>assolvimento dei principi trasversali</w:t>
            </w:r>
          </w:p>
        </w:tc>
      </w:tr>
      <w:tr>
        <w:trPr>
          <w:trHeight w:val="2208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9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72" w:right="17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progetto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approvato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rispetta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tempistica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riportata negli atti della procedura di affidamento?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87" w:val="left" w:leader="none"/>
              </w:tabs>
              <w:spacing w:line="275" w:lineRule="exact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approvato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74" w:hanging="214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7" w:val="left" w:leader="none"/>
                <w:tab w:pos="289" w:val="left" w:leader="none"/>
              </w:tabs>
              <w:spacing w:line="270" w:lineRule="atLeast" w:before="0" w:after="0"/>
              <w:ind w:left="289" w:right="87" w:hanging="2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Disciplinare/Document </w:t>
            </w:r>
            <w:r>
              <w:rPr>
                <w:sz w:val="24"/>
              </w:rPr>
              <w:t>i/atti tecnici o </w:t>
            </w:r>
            <w:r>
              <w:rPr>
                <w:spacing w:val="-2"/>
                <w:sz w:val="24"/>
              </w:rPr>
              <w:t>dichiarazione </w:t>
            </w:r>
            <w:r>
              <w:rPr>
                <w:sz w:val="24"/>
              </w:rPr>
              <w:t>assolvimento dei principi trasversali</w:t>
            </w:r>
          </w:p>
        </w:tc>
      </w:tr>
      <w:tr>
        <w:trPr>
          <w:trHeight w:val="1932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4"/>
              <w:rPr>
                <w:sz w:val="24"/>
              </w:rPr>
            </w:pPr>
          </w:p>
          <w:p>
            <w:pPr>
              <w:pStyle w:val="TableParagraph"/>
              <w:spacing w:before="1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I dati e le informazioni minime relative alla procedura di affidamento espletata (es. </w:t>
            </w:r>
            <w:r>
              <w:rPr>
                <w:sz w:val="24"/>
              </w:rPr>
              <w:t>tipologia procedura – importo a base di gara sopra/sotto soglia </w:t>
            </w:r>
            <w:r>
              <w:rPr>
                <w:i/>
                <w:sz w:val="24"/>
              </w:rPr>
              <w:t>ecc</w:t>
            </w:r>
            <w:r>
              <w:rPr>
                <w:sz w:val="24"/>
              </w:rPr>
              <w:t>.) e la relativa aggiudicazione (ad es. dati </w:t>
            </w:r>
            <w:r>
              <w:rPr>
                <w:spacing w:val="-2"/>
                <w:sz w:val="24"/>
              </w:rPr>
              <w:t>contratto/contraente/Appaltatore/Subappaltatore,</w:t>
            </w:r>
          </w:p>
          <w:p>
            <w:pPr>
              <w:pStyle w:val="TableParagraph"/>
              <w:spacing w:line="270" w:lineRule="atLeast"/>
              <w:ind w:left="72" w:right="6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ecc</w:t>
            </w:r>
            <w:r>
              <w:rPr>
                <w:sz w:val="24"/>
              </w:rPr>
              <w:t>.) sono stati inseriti, anche per il tramite </w:t>
            </w:r>
            <w:r>
              <w:rPr>
                <w:sz w:val="24"/>
              </w:rPr>
              <w:t>dei Sistemi Informatici Locali (SIL) in Regis?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7" w:val="left" w:leader="none"/>
              </w:tabs>
              <w:spacing w:line="240" w:lineRule="auto" w:before="1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ReGIS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1663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1"/>
              <w:rPr>
                <w:sz w:val="24"/>
              </w:rPr>
            </w:pPr>
          </w:p>
          <w:p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5" w:type="dxa"/>
          </w:tcPr>
          <w:p>
            <w:pPr>
              <w:pStyle w:val="TableParagraph"/>
              <w:spacing w:before="140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Negli atti di gara sono previste e rispettate le indicazioni circa la conservazione e la messa </w:t>
            </w:r>
            <w:r>
              <w:rPr>
                <w:sz w:val="24"/>
              </w:rPr>
              <w:t>a disposizione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atti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documenti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fine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consentire l'accertamento della regolarità della procedura anche tramite il sistema informativo ReGiS?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before="14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74" w:hanging="214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</w:tc>
      </w:tr>
      <w:tr>
        <w:trPr>
          <w:trHeight w:val="678" w:hRule="atLeast"/>
        </w:trPr>
        <w:tc>
          <w:tcPr>
            <w:tcW w:w="713" w:type="dxa"/>
            <w:shd w:val="clear" w:color="auto" w:fill="B8CCE3"/>
          </w:tcPr>
          <w:p>
            <w:pPr>
              <w:pStyle w:val="TableParagraph"/>
              <w:spacing w:before="200"/>
              <w:ind w:left="109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3958" w:type="dxa"/>
            <w:gridSpan w:val="7"/>
            <w:shd w:val="clear" w:color="auto" w:fill="B8CCE3"/>
          </w:tcPr>
          <w:p>
            <w:pPr>
              <w:pStyle w:val="TableParagraph"/>
              <w:spacing w:before="200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applicabilità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normativa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sulle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appalto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ai sensi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D.lgs.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36/2023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“Codice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contratti </w:t>
            </w:r>
            <w:r>
              <w:rPr>
                <w:b/>
                <w:spacing w:val="-2"/>
                <w:sz w:val="24"/>
              </w:rPr>
              <w:t>pubblici”</w:t>
            </w:r>
          </w:p>
        </w:tc>
      </w:tr>
      <w:tr>
        <w:trPr>
          <w:trHeight w:val="4814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9"/>
              <w:rPr>
                <w:sz w:val="24"/>
              </w:rPr>
            </w:pPr>
          </w:p>
          <w:p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Il Soggetto attuatore è tenuto all’applicazione del Codice dei contratti pubblici nell’affidamento di lavori, servizi e forniture oppure i lavori, servizi e forniture oggetto dell’affidamento sono compresi nell’ambito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applicazione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contratti pubblici, così come prescritto dagli art. 1, 2, 3, </w:t>
            </w:r>
            <w:r>
              <w:rPr>
                <w:sz w:val="24"/>
              </w:rPr>
              <w:t>13, 135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36/2023,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nonché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dagli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allegati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I.1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10"/>
                <w:sz w:val="24"/>
              </w:rPr>
              <w:t>e</w:t>
            </w:r>
          </w:p>
          <w:p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II.19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36/2023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eventuali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Regolamenti </w:t>
            </w:r>
            <w:r>
              <w:rPr>
                <w:spacing w:val="-2"/>
                <w:sz w:val="24"/>
              </w:rPr>
              <w:t>sostitutivi?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82" w:val="left" w:leader="none"/>
                <w:tab w:pos="784" w:val="left" w:leader="none"/>
              </w:tabs>
              <w:spacing w:line="240" w:lineRule="auto" w:before="0" w:after="0"/>
              <w:ind w:left="784" w:right="60" w:hanging="356"/>
              <w:jc w:val="both"/>
              <w:rPr>
                <w:sz w:val="24"/>
              </w:rPr>
            </w:pPr>
            <w:r>
              <w:rPr>
                <w:sz w:val="24"/>
              </w:rPr>
              <w:t>Se la risposta è affermativa procedere alla compilazione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sezioni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C</w:t>
            </w:r>
            <w:r>
              <w:rPr>
                <w:sz w:val="24"/>
              </w:rPr>
              <w:t>”,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D</w:t>
            </w:r>
            <w:r>
              <w:rPr>
                <w:sz w:val="24"/>
              </w:rPr>
              <w:t>”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F</w:t>
            </w:r>
            <w:r>
              <w:rPr>
                <w:sz w:val="24"/>
              </w:rPr>
              <w:t>”;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91" w:val="left" w:leader="none"/>
              </w:tabs>
              <w:spacing w:line="270" w:lineRule="atLeast" w:before="103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In caso di risposta negativa procedere alla compilazione della sezione relativa ai soggetti non tenuti all’applicazione del D.lgs. n. 36/2016 (sezione “</w:t>
            </w:r>
            <w:r>
              <w:rPr>
                <w:b/>
                <w:sz w:val="24"/>
              </w:rPr>
              <w:t>E</w:t>
            </w:r>
            <w:r>
              <w:rPr>
                <w:sz w:val="24"/>
              </w:rPr>
              <w:t>”) e </w:t>
            </w:r>
            <w:r>
              <w:rPr>
                <w:sz w:val="24"/>
              </w:rPr>
              <w:t>della sezione relativa alla verifica del contratto (sezione “</w:t>
            </w:r>
            <w:r>
              <w:rPr>
                <w:b/>
                <w:sz w:val="24"/>
              </w:rPr>
              <w:t>F</w:t>
            </w:r>
            <w:r>
              <w:rPr>
                <w:sz w:val="24"/>
              </w:rPr>
              <w:t>”).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468" w:hanging="214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costitutivo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 soggetto attuatore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133" w:hanging="214"/>
              <w:jc w:val="left"/>
              <w:rPr>
                <w:sz w:val="24"/>
              </w:rPr>
            </w:pPr>
            <w:r>
              <w:rPr>
                <w:sz w:val="24"/>
              </w:rPr>
              <w:t>Decisione a </w:t>
            </w:r>
            <w:r>
              <w:rPr>
                <w:spacing w:val="-2"/>
                <w:sz w:val="24"/>
              </w:rPr>
              <w:t>contrarre/Decreto/Atto </w:t>
            </w:r>
            <w:r>
              <w:rPr>
                <w:sz w:val="24"/>
              </w:rPr>
              <w:t>comunque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denominato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275" w:hanging="2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Eventuale </w:t>
            </w:r>
            <w:r>
              <w:rPr>
                <w:sz w:val="24"/>
              </w:rPr>
              <w:t>documentazione che attesti la non applicabilità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Dlgs </w:t>
            </w:r>
            <w:r>
              <w:rPr>
                <w:spacing w:val="-2"/>
                <w:sz w:val="24"/>
              </w:rPr>
              <w:t>36/2023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657" w:hRule="atLeast"/>
        </w:trPr>
        <w:tc>
          <w:tcPr>
            <w:tcW w:w="713" w:type="dxa"/>
            <w:shd w:val="clear" w:color="auto" w:fill="B4C5E7"/>
          </w:tcPr>
          <w:p>
            <w:pPr>
              <w:pStyle w:val="TableParagraph"/>
              <w:spacing w:before="188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3958" w:type="dxa"/>
            <w:gridSpan w:val="7"/>
            <w:shd w:val="clear" w:color="auto" w:fill="B4C5E7"/>
          </w:tcPr>
          <w:p>
            <w:pPr>
              <w:pStyle w:val="TableParagraph"/>
              <w:spacing w:before="188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 appalto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D.lgs.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36/2023 “Codice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contratti </w:t>
            </w:r>
            <w:r>
              <w:rPr>
                <w:b/>
                <w:spacing w:val="-2"/>
                <w:sz w:val="24"/>
              </w:rPr>
              <w:t>pubblici”</w:t>
            </w:r>
          </w:p>
        </w:tc>
      </w:tr>
      <w:tr>
        <w:trPr>
          <w:trHeight w:val="5731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spacing w:before="1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rispettati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adempimenti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relativi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37" w:val="left" w:leader="none"/>
              </w:tabs>
              <w:spacing w:line="240" w:lineRule="auto" w:before="21" w:after="0"/>
              <w:ind w:left="837" w:right="52" w:hanging="360"/>
              <w:jc w:val="both"/>
              <w:rPr>
                <w:sz w:val="24"/>
              </w:rPr>
            </w:pPr>
            <w:r>
              <w:rPr>
                <w:sz w:val="24"/>
              </w:rPr>
              <w:t>Pianificazione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Programmazione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lavori pubblici e degli acquisti di beni e servizi ai sensi dell’art. 37 e allegato I.5 del D.lgs. n. 36/2023 e secondo quanto previsto dalla Delibera ANAC n. 261 del 20/06/2023?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82" w:val="left" w:leader="none"/>
                <w:tab w:pos="784" w:val="left" w:leader="none"/>
              </w:tabs>
              <w:spacing w:line="240" w:lineRule="auto" w:before="120" w:after="0"/>
              <w:ind w:left="784" w:right="57" w:hanging="356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principi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materia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trasparenza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agli artt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27,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28,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36/2023 e secondo quanto previsto dalla Delibera ANAC n. 264 del 20/06/2023 e il relativo allegato I?</w:t>
            </w:r>
          </w:p>
          <w:p>
            <w:pPr>
              <w:pStyle w:val="TableParagraph"/>
              <w:spacing w:before="121"/>
              <w:ind w:left="72" w:right="57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  <w:vertAlign w:val="baseline"/>
              </w:rPr>
              <w:t>(Dal 01/07/2023 al 31/12/2023 continua </w:t>
            </w:r>
            <w:r>
              <w:rPr>
                <w:i/>
                <w:sz w:val="24"/>
                <w:vertAlign w:val="baseline"/>
              </w:rPr>
              <w:t>ad applicarsi l’art. 21 D.Lgs. n. 50/2016)</w:t>
            </w:r>
          </w:p>
          <w:p>
            <w:pPr>
              <w:pStyle w:val="TableParagraph"/>
              <w:ind w:left="72" w:right="5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  <w:vertAlign w:val="baseline"/>
              </w:rPr>
              <w:t>(La Delibera n. 261 del 20 giugno 2023 entra </w:t>
            </w:r>
            <w:r>
              <w:rPr>
                <w:i/>
                <w:sz w:val="24"/>
                <w:vertAlign w:val="baseline"/>
              </w:rPr>
              <w:t>in vigore il 1° luglio 2023 e acquista efficacia a decorrere dal 1° gennaio 2024).</w:t>
            </w:r>
          </w:p>
          <w:p>
            <w:pPr>
              <w:pStyle w:val="TableParagraph"/>
              <w:spacing w:line="259" w:lineRule="auto" w:before="1"/>
              <w:ind w:left="72" w:right="57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  <w:vertAlign w:val="baseline"/>
              </w:rPr>
              <w:t>(La Delibera n. 264 del 20 giugno 2023 entra </w:t>
            </w:r>
            <w:r>
              <w:rPr>
                <w:i/>
                <w:sz w:val="24"/>
                <w:vertAlign w:val="baseline"/>
              </w:rPr>
              <w:t>in vigore dal 1° luglio 2023 e acquista efficacia a decorrere dal 1° gennaio 2024).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93" w:hanging="214"/>
              <w:jc w:val="left"/>
              <w:rPr>
                <w:sz w:val="24"/>
              </w:rPr>
            </w:pPr>
            <w:r>
              <w:rPr>
                <w:sz w:val="24"/>
              </w:rPr>
              <w:t>Programma triennale delle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forniture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servizi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308" w:hanging="214"/>
              <w:jc w:val="left"/>
              <w:rPr>
                <w:sz w:val="24"/>
              </w:rPr>
            </w:pPr>
            <w:r>
              <w:rPr>
                <w:sz w:val="24"/>
              </w:rPr>
              <w:t>Programma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triennale </w:t>
            </w:r>
            <w:r>
              <w:rPr>
                <w:spacing w:val="-2"/>
                <w:sz w:val="24"/>
              </w:rPr>
              <w:t>lavori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298" w:hanging="214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approvazione del Programma </w:t>
            </w:r>
            <w:r>
              <w:rPr>
                <w:spacing w:val="-2"/>
                <w:sz w:val="24"/>
              </w:rPr>
              <w:t>biennale/triennale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7" w:val="left" w:leader="none"/>
                <w:tab w:pos="289" w:val="left" w:leader="none"/>
              </w:tabs>
              <w:spacing w:line="240" w:lineRule="auto" w:before="1" w:after="0"/>
              <w:ind w:left="289" w:right="431" w:hanging="214"/>
              <w:jc w:val="left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profilo </w:t>
            </w:r>
            <w:r>
              <w:rPr>
                <w:spacing w:val="-2"/>
                <w:sz w:val="24"/>
              </w:rPr>
              <w:t>committente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150" w:hanging="214"/>
              <w:jc w:val="left"/>
              <w:rPr>
                <w:sz w:val="24"/>
              </w:rPr>
            </w:pPr>
            <w:r>
              <w:rPr>
                <w:sz w:val="24"/>
              </w:rPr>
              <w:t>Canali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istituzionali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 Ministero delle infrastrutture e dei trasporti e</w:t>
            </w:r>
          </w:p>
          <w:p>
            <w:pPr>
              <w:pStyle w:val="TableParagraph"/>
              <w:ind w:left="289"/>
              <w:rPr>
                <w:sz w:val="24"/>
              </w:rPr>
            </w:pPr>
            <w:r>
              <w:rPr>
                <w:spacing w:val="-2"/>
                <w:sz w:val="24"/>
              </w:rPr>
              <w:t>dell’Osservatorio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219" w:hanging="214"/>
              <w:jc w:val="left"/>
              <w:rPr>
                <w:sz w:val="24"/>
              </w:rPr>
            </w:pPr>
            <w:r>
              <w:rPr>
                <w:sz w:val="24"/>
              </w:rPr>
              <w:t>Banca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Nazionale dei Contratti Pubblici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3552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8"/>
              <w:rPr>
                <w:sz w:val="24"/>
              </w:rPr>
            </w:pPr>
          </w:p>
          <w:p>
            <w:pPr>
              <w:pStyle w:val="TableParagraph"/>
              <w:spacing w:before="1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appaltante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avvalsa,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l’acquisto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 beni e servizi, di un Accordo Quadro, di </w:t>
            </w:r>
            <w:r>
              <w:rPr>
                <w:sz w:val="24"/>
              </w:rPr>
              <w:t>una Convenzione CONSIP o è ricorsa al MEPA?</w:t>
            </w:r>
          </w:p>
          <w:p>
            <w:pPr>
              <w:pStyle w:val="TableParagraph"/>
              <w:spacing w:before="159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In caso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risposta</w:t>
            </w:r>
            <w:r>
              <w:rPr>
                <w:spacing w:val="-2"/>
                <w:sz w:val="24"/>
              </w:rPr>
              <w:t> affermativa: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91" w:val="left" w:leader="none"/>
                <w:tab w:pos="850" w:val="left" w:leader="none"/>
              </w:tabs>
              <w:spacing w:line="259" w:lineRule="auto" w:before="182" w:after="0"/>
              <w:ind w:left="791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è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presente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l’atto/provvedimento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adesione che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regola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rapporto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CONSIP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stato espresso il fabbisogno di beni/servizi per la realizzazione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progetto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realizzato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valere sul PNRR?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91" w:val="left" w:leader="none"/>
              </w:tabs>
              <w:spacing w:line="276" w:lineRule="exact" w:before="0" w:after="0"/>
              <w:ind w:left="791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il ricorso al MEPA è conforme a </w:t>
            </w:r>
            <w:r>
              <w:rPr>
                <w:sz w:val="24"/>
              </w:rPr>
              <w:t>quanto previsto dalla normativa di riferimento?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7" w:val="left" w:leader="none"/>
              </w:tabs>
              <w:spacing w:line="240" w:lineRule="auto" w:before="1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Accordo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Quadro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7" w:val="left" w:leader="none"/>
                <w:tab w:pos="289" w:val="left" w:leader="none"/>
              </w:tabs>
              <w:spacing w:line="237" w:lineRule="auto" w:before="2" w:after="0"/>
              <w:ind w:left="289" w:right="611" w:hanging="214"/>
              <w:jc w:val="left"/>
              <w:rPr>
                <w:sz w:val="24"/>
              </w:rPr>
            </w:pPr>
            <w:r>
              <w:rPr>
                <w:sz w:val="24"/>
              </w:rPr>
              <w:t>Provvedimento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adesione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7" w:val="left" w:leader="none"/>
              </w:tabs>
              <w:spacing w:line="240" w:lineRule="auto" w:before="1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Piano di </w:t>
            </w:r>
            <w:r>
              <w:rPr>
                <w:spacing w:val="-2"/>
                <w:sz w:val="24"/>
              </w:rPr>
              <w:t>fabbisogno</w:t>
            </w:r>
          </w:p>
        </w:tc>
      </w:tr>
      <w:tr>
        <w:trPr>
          <w:trHeight w:val="2207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5" w:type="dxa"/>
          </w:tcPr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Nel caso di opere pubbliche, prima dell'inizio delle procedure di affidamento, gli elaborati progettuali sono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validati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approvati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sensi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degli artt.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38, 42 e allegato I.7 del D. lgs. 36/2023 o eventuali Regolamenti sostitutivi?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200" w:hanging="214"/>
              <w:jc w:val="left"/>
              <w:rPr>
                <w:sz w:val="24"/>
              </w:rPr>
            </w:pPr>
            <w:r>
              <w:rPr>
                <w:sz w:val="24"/>
              </w:rPr>
              <w:t>Progetto di fattibilità tecnica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economica, progetto definitivo, progetto esecutivo;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7" w:val="left" w:leader="none"/>
                <w:tab w:pos="289" w:val="left" w:leader="none"/>
              </w:tabs>
              <w:spacing w:line="240" w:lineRule="auto" w:before="0" w:after="0"/>
              <w:ind w:left="289" w:right="351" w:hanging="214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approvazione dei progetti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7" w:val="left" w:leader="none"/>
                <w:tab w:pos="289" w:val="left" w:leader="none"/>
              </w:tabs>
              <w:spacing w:line="276" w:lineRule="exact" w:before="0" w:after="0"/>
              <w:ind w:left="289" w:right="152" w:hanging="214"/>
              <w:jc w:val="left"/>
              <w:rPr>
                <w:sz w:val="24"/>
              </w:rPr>
            </w:pPr>
            <w:r>
              <w:rPr>
                <w:sz w:val="24"/>
              </w:rPr>
              <w:t>Atti di validazione e approvazione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RUP</w:t>
            </w:r>
          </w:p>
        </w:tc>
      </w:tr>
      <w:tr>
        <w:trPr>
          <w:trHeight w:val="1103" w:hRule="atLeast"/>
        </w:trPr>
        <w:tc>
          <w:tcPr>
            <w:tcW w:w="713" w:type="dxa"/>
          </w:tcPr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 w:before="25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stazione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appaltante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qualificata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sensi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degli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62 e 63 e dell’allegato II.4 del D.lgs. 36/2023 per lo svolgimento della procedura in oggetto?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87" w:val="left" w:leader="none"/>
              </w:tabs>
              <w:spacing w:line="274" w:lineRule="exact" w:before="0" w:after="0"/>
              <w:ind w:left="287" w:right="0" w:hanging="212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7" w:val="left" w:leader="none"/>
                <w:tab w:pos="289" w:val="left" w:leader="none"/>
              </w:tabs>
              <w:spacing w:line="270" w:lineRule="atLeast" w:before="0" w:after="0"/>
              <w:ind w:left="289" w:right="67" w:hanging="214"/>
              <w:jc w:val="left"/>
              <w:rPr>
                <w:sz w:val="24"/>
              </w:rPr>
            </w:pPr>
            <w:r>
              <w:rPr>
                <w:sz w:val="24"/>
              </w:rPr>
              <w:t>Elenco delle Stazioni Appaltanti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Centrali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committenza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ind w:left="289" w:right="514"/>
              <w:rPr>
                <w:sz w:val="24"/>
              </w:rPr>
            </w:pPr>
            <w:r>
              <w:rPr>
                <w:sz w:val="24"/>
              </w:rPr>
              <w:t>qualificate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istituito presso ANAC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7" w:val="left" w:leader="none"/>
                <w:tab w:pos="289" w:val="left" w:leader="none"/>
              </w:tabs>
              <w:spacing w:line="270" w:lineRule="atLeast" w:before="0" w:after="0"/>
              <w:ind w:left="289" w:right="65" w:hanging="214"/>
              <w:jc w:val="left"/>
              <w:rPr>
                <w:sz w:val="24"/>
              </w:rPr>
            </w:pPr>
            <w:r>
              <w:rPr>
                <w:sz w:val="24"/>
              </w:rPr>
              <w:t>Qualificazione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stazione </w:t>
            </w:r>
            <w:r>
              <w:rPr>
                <w:spacing w:val="-2"/>
                <w:sz w:val="24"/>
              </w:rPr>
              <w:t>appaltante</w:t>
            </w:r>
          </w:p>
        </w:tc>
      </w:tr>
      <w:tr>
        <w:trPr>
          <w:trHeight w:val="4104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6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spacing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In caso di risposta negativa alla domanda 4, la stazione appaltante non qualificata ha rispettato quanto previsto dai commi 6 e 10 dell’art. 62 del D.Lgs. 36/2023 e secondo quanto previsto dal Regolamento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Delibera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ANAC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 </w:t>
            </w:r>
            <w:r>
              <w:rPr>
                <w:spacing w:val="-2"/>
                <w:sz w:val="24"/>
              </w:rPr>
              <w:t>20/06/2023?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73" w:val="left" w:leader="none"/>
                <w:tab w:pos="275" w:val="left" w:leader="none"/>
              </w:tabs>
              <w:spacing w:line="240" w:lineRule="auto" w:before="119" w:after="0"/>
              <w:ind w:left="275" w:right="82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Documentazione </w:t>
            </w:r>
            <w:r>
              <w:rPr>
                <w:sz w:val="24"/>
              </w:rPr>
              <w:t>attestante la procedura specificamente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adottata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552" w:hanging="200"/>
              <w:jc w:val="left"/>
              <w:rPr>
                <w:sz w:val="24"/>
              </w:rPr>
            </w:pPr>
            <w:r>
              <w:rPr>
                <w:sz w:val="24"/>
              </w:rPr>
              <w:t>Accordo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30 D.Lgs. 267/2000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552" w:hanging="200"/>
              <w:jc w:val="left"/>
              <w:rPr>
                <w:sz w:val="24"/>
              </w:rPr>
            </w:pPr>
            <w:r>
              <w:rPr>
                <w:sz w:val="24"/>
              </w:rPr>
              <w:t>Accordo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15 </w:t>
            </w:r>
            <w:r>
              <w:rPr>
                <w:spacing w:val="-2"/>
                <w:sz w:val="24"/>
              </w:rPr>
              <w:t>L.241/1990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586" w:hanging="200"/>
              <w:jc w:val="left"/>
              <w:rPr>
                <w:sz w:val="24"/>
              </w:rPr>
            </w:pPr>
            <w:r>
              <w:rPr>
                <w:sz w:val="24"/>
              </w:rPr>
              <w:t>Elenco Stazioni Appaltanti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ANAC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33" w:hanging="200"/>
              <w:jc w:val="left"/>
              <w:rPr>
                <w:sz w:val="24"/>
              </w:rPr>
            </w:pPr>
            <w:r>
              <w:rPr>
                <w:sz w:val="24"/>
              </w:rPr>
              <w:t>Domanda di svolgimento della procedura di gara ad ANAC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ex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62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c.10 D.Lgs. 36/2023.</w:t>
            </w:r>
          </w:p>
        </w:tc>
      </w:tr>
      <w:tr>
        <w:trPr>
          <w:trHeight w:val="1932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Stazione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appaltante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nominato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Responsabile Unico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Progetto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sensi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dell’art.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allegato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I.2 o eventuali Regolamenti sostitutivi del D.lgs. 36/2023 e l’eventuale Direttore dell’esecuzione del contratto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sensi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dell’art.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114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36/2023</w:t>
            </w:r>
          </w:p>
          <w:p>
            <w:pPr>
              <w:pStyle w:val="TableParagraph"/>
              <w:spacing w:line="270" w:lineRule="atLeast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ovvero ha previsto la nomina di un responsabile di procedimento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per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le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fasi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>  </w:t>
            </w:r>
            <w:r>
              <w:rPr>
                <w:spacing w:val="-2"/>
                <w:sz w:val="24"/>
              </w:rPr>
              <w:t>programmazione,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73" w:val="left" w:leader="none"/>
                <w:tab w:pos="275" w:val="left" w:leader="none"/>
              </w:tabs>
              <w:spacing w:line="240" w:lineRule="auto" w:before="136" w:after="0"/>
              <w:ind w:left="275" w:right="532" w:hanging="200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nomina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del </w:t>
            </w:r>
            <w:r>
              <w:rPr>
                <w:spacing w:val="-4"/>
                <w:sz w:val="24"/>
              </w:rPr>
              <w:t>RUP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487" w:hanging="200"/>
              <w:jc w:val="left"/>
              <w:rPr>
                <w:sz w:val="24"/>
              </w:rPr>
            </w:pPr>
            <w:r>
              <w:rPr>
                <w:sz w:val="24"/>
              </w:rPr>
              <w:t>Atti di nomina dei responsabili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fase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532" w:hanging="200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nomina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del </w:t>
            </w:r>
            <w:r>
              <w:rPr>
                <w:spacing w:val="-4"/>
                <w:sz w:val="24"/>
              </w:rPr>
              <w:t>DEC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2760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progettazione ed esecuzione e un responsabile </w:t>
            </w:r>
            <w:r>
              <w:rPr>
                <w:sz w:val="24"/>
              </w:rPr>
              <w:t>di procedimento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affidamento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sensi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 comma 4 dell’articolo citato?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91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PIAO/Modelli </w:t>
            </w:r>
            <w:r>
              <w:rPr>
                <w:sz w:val="24"/>
              </w:rPr>
              <w:t>organizzativi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 </w:t>
            </w:r>
            <w:r>
              <w:rPr>
                <w:spacing w:val="-2"/>
                <w:sz w:val="24"/>
              </w:rPr>
              <w:t>appaltante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3" w:val="left" w:leader="none"/>
                <w:tab w:pos="275" w:val="left" w:leader="none"/>
              </w:tabs>
              <w:spacing w:line="270" w:lineRule="atLeast" w:before="0" w:after="0"/>
              <w:ind w:left="275" w:right="60" w:hanging="200"/>
              <w:jc w:val="left"/>
              <w:rPr>
                <w:sz w:val="24"/>
              </w:rPr>
            </w:pPr>
            <w:r>
              <w:rPr>
                <w:sz w:val="24"/>
              </w:rPr>
              <w:t>Eventuale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protocollo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 vigilanza collaborativa (Regolamento ANAC di cui alla delibera n. 269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giugno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2023 tra ANAC e Stazione </w:t>
            </w:r>
            <w:r>
              <w:rPr>
                <w:spacing w:val="-2"/>
                <w:sz w:val="24"/>
              </w:rPr>
              <w:t>Appaltante)</w:t>
            </w:r>
          </w:p>
        </w:tc>
      </w:tr>
      <w:tr>
        <w:trPr>
          <w:trHeight w:val="3857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3"/>
              <w:rPr>
                <w:sz w:val="24"/>
              </w:rPr>
            </w:pPr>
          </w:p>
          <w:p>
            <w:pPr>
              <w:pStyle w:val="TableParagraph"/>
              <w:spacing w:before="1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95" w:type="dxa"/>
          </w:tcPr>
          <w:p>
            <w:pPr>
              <w:pStyle w:val="TableParagraph"/>
              <w:spacing w:before="133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effettuato i controlli ordinari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amministrativo-contabili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nonché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controlli di gestione ordinari su tutti gli atti di competenza adottati in corrispondenza di tutte le fasi della procedura di gara e, in particolare, nelle fasi di: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91" w:val="left" w:leader="none"/>
              </w:tabs>
              <w:spacing w:line="240" w:lineRule="auto" w:before="1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approvazione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pubblicazione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bando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gara e relativi allegati (disciplinare-capitolato </w:t>
            </w:r>
            <w:r>
              <w:rPr>
                <w:spacing w:val="-2"/>
                <w:sz w:val="24"/>
              </w:rPr>
              <w:t>ecc.);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91" w:val="left" w:leader="none"/>
              </w:tabs>
              <w:spacing w:line="240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ricezione e istruttoria delle domande di partecipazione e delle offerte;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91" w:val="left" w:leader="none"/>
              </w:tabs>
              <w:spacing w:line="240" w:lineRule="auto" w:before="0" w:after="0"/>
              <w:ind w:left="791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nomina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commissione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(laddove</w:t>
            </w:r>
            <w:r>
              <w:rPr>
                <w:spacing w:val="-2"/>
                <w:sz w:val="24"/>
              </w:rPr>
              <w:t> prevista);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91" w:val="left" w:leader="none"/>
              </w:tabs>
              <w:spacing w:line="240" w:lineRule="auto" w:before="0" w:after="0"/>
              <w:ind w:left="791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domande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e/o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offerte;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91" w:val="left" w:leader="none"/>
              </w:tabs>
              <w:spacing w:line="240" w:lineRule="auto" w:before="0" w:after="0"/>
              <w:ind w:left="791" w:right="0" w:hanging="3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aggiudicazione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73" w:val="left" w:leader="none"/>
              </w:tabs>
              <w:spacing w:line="240" w:lineRule="auto" w:before="133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3" w:val="left" w:leader="none"/>
              </w:tabs>
              <w:spacing w:line="240" w:lineRule="auto" w:before="1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Atti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commissione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54" w:hanging="200"/>
              <w:jc w:val="left"/>
              <w:rPr>
                <w:sz w:val="24"/>
              </w:rPr>
            </w:pPr>
            <w:r>
              <w:rPr>
                <w:sz w:val="24"/>
              </w:rPr>
              <w:t>Determina/Decreto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aggiudicazione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60" w:hanging="200"/>
              <w:jc w:val="left"/>
              <w:rPr>
                <w:sz w:val="24"/>
              </w:rPr>
            </w:pPr>
            <w:r>
              <w:rPr>
                <w:sz w:val="24"/>
              </w:rPr>
              <w:t>Eventuale Parere di </w:t>
            </w:r>
            <w:r>
              <w:rPr>
                <w:spacing w:val="-2"/>
                <w:sz w:val="24"/>
              </w:rPr>
              <w:t>precontenzioso </w:t>
            </w:r>
            <w:r>
              <w:rPr>
                <w:sz w:val="24"/>
              </w:rPr>
              <w:t>(Regolamento ANAC di cui alla Delibera n. 267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giugno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2023 ed eventuali atti </w:t>
            </w:r>
            <w:r>
              <w:rPr>
                <w:spacing w:val="-2"/>
                <w:sz w:val="24"/>
              </w:rPr>
              <w:t>consequenziali)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4140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5" w:type="dxa"/>
          </w:tcPr>
          <w:p>
            <w:pPr>
              <w:pStyle w:val="TableParagraph"/>
              <w:spacing w:before="273"/>
              <w:rPr>
                <w:sz w:val="24"/>
              </w:rPr>
            </w:pPr>
          </w:p>
          <w:p>
            <w:pPr>
              <w:pStyle w:val="TableParagraph"/>
              <w:ind w:left="72" w:right="1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Stazione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appaltante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nella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fase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predisposizione e approvazione degli atti di gara ha inserito: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82" w:val="left" w:leader="none"/>
                <w:tab w:pos="784" w:val="left" w:leader="none"/>
              </w:tabs>
              <w:spacing w:line="240" w:lineRule="auto" w:before="161" w:after="0"/>
              <w:ind w:left="784" w:right="56" w:hanging="356"/>
              <w:jc w:val="both"/>
              <w:rPr>
                <w:sz w:val="24"/>
              </w:rPr>
            </w:pPr>
            <w:r>
              <w:rPr>
                <w:sz w:val="24"/>
              </w:rPr>
              <w:t>una esplicita esclusione, ove richiesto dal CID e dagli OA, delle attività non conformi alla normativa ambientale dell'UE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nazionale?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91" w:val="left" w:leader="none"/>
                <w:tab w:pos="3049" w:val="left" w:leader="none"/>
                <w:tab w:pos="4146" w:val="left" w:leader="none"/>
              </w:tabs>
              <w:spacing w:line="240" w:lineRule="auto" w:before="120" w:after="0"/>
              <w:ind w:left="791" w:right="58"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l’acquisizione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eventuali </w:t>
            </w:r>
            <w:r>
              <w:rPr>
                <w:sz w:val="24"/>
              </w:rPr>
              <w:t>attestazioni/dichiarazioni che certifichino il rispetto del principio DNSH e dei principi trasversali PNRR?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92" w:hanging="200"/>
              <w:jc w:val="left"/>
              <w:rPr>
                <w:sz w:val="24"/>
              </w:rPr>
            </w:pPr>
            <w:r>
              <w:rPr>
                <w:sz w:val="24"/>
              </w:rPr>
              <w:t>Guida operativa per il rispetto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principio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 non arrecare danno </w:t>
            </w:r>
            <w:r>
              <w:rPr>
                <w:spacing w:val="-2"/>
                <w:sz w:val="24"/>
              </w:rPr>
              <w:t>significativo</w:t>
            </w:r>
          </w:p>
          <w:p>
            <w:pPr>
              <w:pStyle w:val="TableParagraph"/>
              <w:ind w:left="275" w:right="709"/>
              <w:rPr>
                <w:sz w:val="24"/>
              </w:rPr>
            </w:pPr>
            <w:r>
              <w:rPr>
                <w:sz w:val="24"/>
              </w:rPr>
              <w:t>all’ambiente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(cd. </w:t>
            </w:r>
            <w:r>
              <w:rPr>
                <w:spacing w:val="-2"/>
                <w:sz w:val="24"/>
              </w:rPr>
              <w:t>DNSH)”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41" w:hanging="200"/>
              <w:jc w:val="left"/>
              <w:rPr>
                <w:sz w:val="24"/>
              </w:rPr>
            </w:pPr>
            <w:r>
              <w:rPr>
                <w:sz w:val="24"/>
              </w:rPr>
              <w:t>Circolare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30 dicembre 2021 n. 32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41" w:hanging="200"/>
              <w:jc w:val="left"/>
              <w:rPr>
                <w:sz w:val="24"/>
              </w:rPr>
            </w:pPr>
            <w:r>
              <w:rPr>
                <w:sz w:val="24"/>
              </w:rPr>
              <w:t>Circolare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13 Ottobre 2022 n. 33• </w:t>
            </w:r>
            <w:r>
              <w:rPr>
                <w:spacing w:val="-4"/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980" w:hanging="20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Operational Arrangements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3" w:val="left" w:leader="none"/>
                <w:tab w:pos="275" w:val="left" w:leader="none"/>
              </w:tabs>
              <w:spacing w:line="270" w:lineRule="atLeast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</w:tc>
      </w:tr>
      <w:tr>
        <w:trPr>
          <w:trHeight w:val="2796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5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La Decisione a contrarre contiene le informazioni essenziali richieste dall’ art. 17 del D.lgs. 36/2023 ed è stata pubblicata nel rispetto degli artt. 20, </w:t>
            </w:r>
            <w:r>
              <w:rPr>
                <w:sz w:val="24"/>
              </w:rPr>
              <w:t>27, 28,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36/2023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secondo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previsto dalla Delibera ANAC n. 263 del 20 giugno 2023 e dalla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Delibera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ANAC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264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giugno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 relativi allegati?</w:t>
            </w:r>
          </w:p>
          <w:p>
            <w:pPr>
              <w:pStyle w:val="TableParagraph"/>
              <w:spacing w:line="270" w:lineRule="atLeast" w:before="137"/>
              <w:ind w:left="72" w:right="5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  <w:vertAlign w:val="baseline"/>
              </w:rPr>
              <w:t>(Dal 01/07/2023 al 31/12/2023 continua </w:t>
            </w:r>
            <w:r>
              <w:rPr>
                <w:i/>
                <w:sz w:val="24"/>
                <w:vertAlign w:val="baseline"/>
              </w:rPr>
              <w:t>ad applicarsi l’art.29 del D.lgs. 50/2016).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08" w:hanging="200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contrarre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 atto analogo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allegati (se approvati dalla Decisione)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3" w:val="left" w:leader="none"/>
                <w:tab w:pos="275" w:val="left" w:leader="none"/>
              </w:tabs>
              <w:spacing w:line="240" w:lineRule="auto" w:before="1" w:after="0"/>
              <w:ind w:left="275" w:right="924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Dimostrazione dell'avvenuta pubblicazione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ind w:left="72" w:right="17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  <w:vertAlign w:val="baseline"/>
              </w:rPr>
              <w:t>(Le</w:t>
            </w:r>
            <w:r>
              <w:rPr>
                <w:i/>
                <w:spacing w:val="33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Delibere</w:t>
            </w:r>
            <w:r>
              <w:rPr>
                <w:i/>
                <w:spacing w:val="3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ANAC</w:t>
            </w:r>
            <w:r>
              <w:rPr>
                <w:i/>
                <w:spacing w:val="34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n.</w:t>
            </w:r>
            <w:r>
              <w:rPr>
                <w:i/>
                <w:spacing w:val="36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263</w:t>
            </w:r>
            <w:r>
              <w:rPr>
                <w:i/>
                <w:spacing w:val="34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e</w:t>
            </w:r>
            <w:r>
              <w:rPr>
                <w:i/>
                <w:spacing w:val="33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264</w:t>
            </w:r>
            <w:r>
              <w:rPr>
                <w:i/>
                <w:spacing w:val="36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del</w:t>
            </w:r>
            <w:r>
              <w:rPr>
                <w:i/>
                <w:spacing w:val="34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20</w:t>
            </w:r>
            <w:r>
              <w:rPr>
                <w:i/>
                <w:spacing w:val="36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giugno 2023</w:t>
            </w:r>
            <w:r>
              <w:rPr>
                <w:i/>
                <w:spacing w:val="54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sono</w:t>
            </w:r>
            <w:r>
              <w:rPr>
                <w:i/>
                <w:spacing w:val="5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entrate</w:t>
            </w:r>
            <w:r>
              <w:rPr>
                <w:i/>
                <w:spacing w:val="56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in</w:t>
            </w:r>
            <w:r>
              <w:rPr>
                <w:i/>
                <w:spacing w:val="5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vigore</w:t>
            </w:r>
            <w:r>
              <w:rPr>
                <w:i/>
                <w:spacing w:val="5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il</w:t>
            </w:r>
            <w:r>
              <w:rPr>
                <w:i/>
                <w:spacing w:val="5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1°</w:t>
            </w:r>
            <w:r>
              <w:rPr>
                <w:i/>
                <w:spacing w:val="5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luglio</w:t>
            </w:r>
            <w:r>
              <w:rPr>
                <w:i/>
                <w:spacing w:val="5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2023</w:t>
            </w:r>
            <w:r>
              <w:rPr>
                <w:i/>
                <w:spacing w:val="58"/>
                <w:sz w:val="24"/>
                <w:vertAlign w:val="baseline"/>
              </w:rPr>
              <w:t> </w:t>
            </w:r>
            <w:r>
              <w:rPr>
                <w:i/>
                <w:spacing w:val="-10"/>
                <w:sz w:val="24"/>
                <w:vertAlign w:val="baseline"/>
              </w:rPr>
              <w:t>e</w:t>
            </w:r>
          </w:p>
          <w:p>
            <w:pPr>
              <w:pStyle w:val="TableParagraph"/>
              <w:spacing w:line="270" w:lineRule="atLeast"/>
              <w:ind w:left="72" w:right="17"/>
              <w:rPr>
                <w:i/>
                <w:sz w:val="24"/>
              </w:rPr>
            </w:pPr>
            <w:r>
              <w:rPr>
                <w:i/>
                <w:sz w:val="24"/>
              </w:rPr>
              <w:t>acquisteranno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efficacia 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decorrere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dal 1°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gennaio </w:t>
            </w:r>
            <w:r>
              <w:rPr>
                <w:i/>
                <w:spacing w:val="-2"/>
                <w:sz w:val="24"/>
              </w:rPr>
              <w:t>2024).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4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194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95" w:type="dxa"/>
          </w:tcPr>
          <w:p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Negli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gara: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782" w:val="left" w:leader="none"/>
                <w:tab w:pos="784" w:val="left" w:leader="none"/>
              </w:tabs>
              <w:spacing w:line="240" w:lineRule="auto" w:before="161" w:after="0"/>
              <w:ind w:left="784" w:right="58" w:hanging="356"/>
              <w:jc w:val="both"/>
              <w:rPr>
                <w:sz w:val="24"/>
              </w:rPr>
            </w:pPr>
            <w:r>
              <w:rPr>
                <w:sz w:val="24"/>
              </w:rPr>
              <w:t>è stata esplicitata una apposita clausola di salvaguardia in base alla quale il mancato rispetto del patto di integrità dia luogo all'esclusione dalla gara e alla risoluzione del contratto?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791" w:val="left" w:leader="none"/>
              </w:tabs>
              <w:spacing w:line="270" w:lineRule="atLeast" w:before="101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previsto il monito di non incorrere nel divieto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pantouflage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revolving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doors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per le cd. incompatibilità successive?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14" w:hanging="200"/>
              <w:jc w:val="left"/>
              <w:rPr>
                <w:sz w:val="24"/>
              </w:rPr>
            </w:pPr>
            <w:r>
              <w:rPr>
                <w:sz w:val="24"/>
              </w:rPr>
              <w:t>Sottoscrizione della clausola di salvaguardia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relativa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 patto di integrità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437" w:hanging="200"/>
              <w:jc w:val="left"/>
              <w:rPr>
                <w:sz w:val="24"/>
              </w:rPr>
            </w:pPr>
            <w:r>
              <w:rPr>
                <w:sz w:val="24"/>
              </w:rPr>
              <w:t>Sottoscrizione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della clausola cd di </w:t>
            </w:r>
            <w:r>
              <w:rPr>
                <w:spacing w:val="-2"/>
                <w:sz w:val="24"/>
              </w:rPr>
              <w:t>“</w:t>
            </w:r>
            <w:r>
              <w:rPr>
                <w:i/>
                <w:spacing w:val="-2"/>
                <w:sz w:val="24"/>
              </w:rPr>
              <w:t>pantouflage</w:t>
            </w:r>
            <w:r>
              <w:rPr>
                <w:spacing w:val="-2"/>
                <w:sz w:val="24"/>
              </w:rPr>
              <w:t>”</w:t>
            </w:r>
          </w:p>
        </w:tc>
      </w:tr>
      <w:tr>
        <w:trPr>
          <w:trHeight w:val="3196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8"/>
              <w:rPr>
                <w:sz w:val="24"/>
              </w:rPr>
            </w:pPr>
          </w:p>
          <w:p>
            <w:pPr>
              <w:pStyle w:val="TableParagraph"/>
              <w:spacing w:before="1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Gli atti di gara prevedono esplicitamente l’obbligo da parte dei soggetti partecipanti di fornire, eventualmente attraverso appositi format:</w:t>
            </w:r>
          </w:p>
          <w:p>
            <w:pPr>
              <w:pStyle w:val="TableParagraph"/>
              <w:spacing w:before="157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a) i dati necessari per l’identificazione del titolare effettivo, anche in caso di Raggruppamento Temporaneo di Imprese (da parte di tutti gli operatori economici coinvolti nell’RTI) e in caso di presenza di subappalto (da parte del soggetto terzo cui l’appaltatore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affida,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tutto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parte</w:t>
            </w:r>
            <w:r>
              <w:rPr>
                <w:spacing w:val="-2"/>
                <w:sz w:val="24"/>
              </w:rPr>
              <w:t>,</w:t>
            </w:r>
          </w:p>
          <w:p>
            <w:pPr>
              <w:pStyle w:val="TableParagraph"/>
              <w:spacing w:line="259" w:lineRule="exact" w:before="1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l'esecuzione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lavoro 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esso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appaltato)?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360" w:hanging="200"/>
              <w:jc w:val="left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Ministeriale MEF n. 55 dell’11 Marzo 2022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3" w:val="left" w:leader="none"/>
                <w:tab w:pos="275" w:val="left" w:leader="none"/>
              </w:tabs>
              <w:spacing w:line="240" w:lineRule="auto" w:before="1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allegati, tra cui gli eventuali format di </w:t>
            </w:r>
            <w:r>
              <w:rPr>
                <w:spacing w:val="-4"/>
                <w:sz w:val="24"/>
              </w:rPr>
              <w:t>DSAN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3036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791" w:val="left" w:leader="none"/>
              </w:tabs>
              <w:spacing w:line="240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autodichiarazioni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assenza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conflitto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 interessi a carico dei partecipanti (e dei titolari effettivi)?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1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autodichiarazioni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assenza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doppio finanziamento dell’intervento oggetto </w:t>
            </w:r>
            <w:r>
              <w:rPr>
                <w:sz w:val="24"/>
              </w:rPr>
              <w:t>della procedura di gara?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1" w:val="left" w:leader="none"/>
              </w:tabs>
              <w:spacing w:line="240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le attestazioni che l’organo direttivo del soggetto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partecipante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abbia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adottato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modelli di organizzazione o di gestioni idonei </w:t>
            </w:r>
            <w:r>
              <w:rPr>
                <w:sz w:val="24"/>
              </w:rPr>
              <w:t>a prevenire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reati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contemplati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D.Lgs.</w:t>
            </w:r>
          </w:p>
          <w:p>
            <w:pPr>
              <w:pStyle w:val="TableParagraph"/>
              <w:spacing w:line="257" w:lineRule="exact"/>
              <w:ind w:left="791"/>
              <w:rPr>
                <w:sz w:val="24"/>
              </w:rPr>
            </w:pPr>
            <w:r>
              <w:rPr>
                <w:spacing w:val="-2"/>
                <w:sz w:val="24"/>
              </w:rPr>
              <w:t>231/2001?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64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5"/>
              <w:rPr>
                <w:sz w:val="24"/>
              </w:rPr>
            </w:pPr>
          </w:p>
          <w:p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9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5"/>
              <w:rPr>
                <w:sz w:val="24"/>
              </w:rPr>
            </w:pPr>
          </w:p>
          <w:p>
            <w:pPr>
              <w:pStyle w:val="TableParagraph"/>
              <w:spacing w:before="1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adottato misure adeguate al fine di prevenire, individuare e porre rimedio in modo efficace a conflitti di interesse nello svolgimento delle procedure di aggiudicazione degli appalti, in modo da evitare qualsiasi distorsione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concorrenza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garantire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parità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 trattamento di tutti gli operatori economici?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75" w:hanging="200"/>
              <w:jc w:val="left"/>
              <w:rPr>
                <w:sz w:val="24"/>
              </w:rPr>
            </w:pPr>
            <w:r>
              <w:rPr>
                <w:sz w:val="24"/>
              </w:rPr>
              <w:t>Sezioni del PIAO della Stazione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appaltante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che riguardano in modo specifico la prevenzione conflitto </w:t>
            </w:r>
            <w:r>
              <w:rPr>
                <w:spacing w:val="-2"/>
                <w:sz w:val="24"/>
              </w:rPr>
              <w:t>interessi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14" w:hanging="200"/>
              <w:jc w:val="left"/>
              <w:rPr>
                <w:sz w:val="24"/>
              </w:rPr>
            </w:pPr>
            <w:r>
              <w:rPr>
                <w:sz w:val="24"/>
              </w:rPr>
              <w:t>Attestazione di attività 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presidio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codice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 comportamento dei dipendenti pubblici –</w:t>
            </w:r>
          </w:p>
          <w:p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d.P.R.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n. 62 del </w:t>
            </w:r>
            <w:r>
              <w:rPr>
                <w:spacing w:val="-4"/>
                <w:sz w:val="24"/>
              </w:rPr>
              <w:t>2013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3" w:val="left" w:leader="none"/>
                <w:tab w:pos="275" w:val="left" w:leader="none"/>
              </w:tabs>
              <w:spacing w:line="270" w:lineRule="atLeast" w:before="0" w:after="0"/>
              <w:ind w:left="275" w:right="73" w:hanging="200"/>
              <w:jc w:val="left"/>
              <w:rPr>
                <w:sz w:val="24"/>
              </w:rPr>
            </w:pPr>
            <w:r>
              <w:rPr>
                <w:sz w:val="24"/>
              </w:rPr>
              <w:t>Altra documentazione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analogo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utile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allo </w:t>
            </w:r>
            <w:r>
              <w:rPr>
                <w:spacing w:val="-2"/>
                <w:sz w:val="24"/>
              </w:rPr>
              <w:t>scopo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right="176"/>
              <w:jc w:val="right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1380" w:hRule="atLeast"/>
        </w:trPr>
        <w:tc>
          <w:tcPr>
            <w:tcW w:w="713" w:type="dxa"/>
          </w:tcPr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Si è provveduto alla modifica delle nomine in presenza di situazioni di inconferibilità </w:t>
            </w:r>
            <w:r>
              <w:rPr>
                <w:sz w:val="24"/>
              </w:rPr>
              <w:t>o incompatibilità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dichiarate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comunque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rischio</w:t>
            </w:r>
          </w:p>
          <w:p>
            <w:pPr>
              <w:pStyle w:val="TableParagraph"/>
              <w:spacing w:line="270" w:lineRule="atLeast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conflitto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interessi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potrebbe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compromettere la procedura?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98" w:val="left" w:leader="none"/>
              </w:tabs>
              <w:spacing w:line="240" w:lineRule="auto" w:before="0" w:after="0"/>
              <w:ind w:left="198" w:right="218" w:hanging="198"/>
              <w:jc w:val="righ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modifica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nomina</w:t>
            </w:r>
          </w:p>
        </w:tc>
      </w:tr>
      <w:tr>
        <w:trPr>
          <w:trHeight w:val="4330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5"/>
              <w:rPr>
                <w:sz w:val="24"/>
              </w:rPr>
            </w:pPr>
          </w:p>
          <w:p>
            <w:pPr>
              <w:pStyle w:val="TableParagraph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rispettato,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conflitto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interesse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 sensi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dell’art.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D.lgs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36/2023,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art.78,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del medesimo decreto in materia di “Partecipazione precedente alle consultazioni preliminari di candidati o offerenti” che prevede che qualora un candidato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offerente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un'impresa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collegata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 candidato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offerente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abbia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fornito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consulenze, relazioni o altra documentazione tecnica o abbia altrimenti partecipato alla preparazione della procedura di aggiudicazione dell'appalto, l'amministrazione aggiudicatrice adotti misure adeguate a garantire che la concorrenza non sia falsata dalla partecipazione del candidato o dell'offerente stesso?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40" w:hanging="200"/>
              <w:jc w:val="left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unica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art. 112 D.lgs.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36/2023</w:t>
            </w:r>
          </w:p>
        </w:tc>
      </w:tr>
      <w:tr>
        <w:trPr>
          <w:trHeight w:val="1489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Qualora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alcun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possibile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garantire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il rispetto del principio della parità di trattamento di cui al comma 7 dell’Art.70, è stata avviata la procedura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accertamento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alterazione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della</w:t>
            </w:r>
          </w:p>
          <w:p>
            <w:pPr>
              <w:pStyle w:val="TableParagraph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concorrenza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descritta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dagli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artt.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78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co.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112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del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before="19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3" w:val="left" w:leader="none"/>
                <w:tab w:pos="275" w:val="left" w:leader="none"/>
              </w:tabs>
              <w:spacing w:line="240" w:lineRule="auto" w:before="1" w:after="0"/>
              <w:ind w:left="275" w:right="140" w:hanging="200"/>
              <w:jc w:val="left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unica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art. 112 D.Lgs. 36/2023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1053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D.lgs 36/2023 conseguente alla partecipazione del candidato o dell’offerente di cui al punto </w:t>
            </w:r>
            <w:r>
              <w:rPr>
                <w:spacing w:val="-2"/>
                <w:sz w:val="24"/>
              </w:rPr>
              <w:t>precedente?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20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L'eventuale avviso di pre-informazione </w:t>
            </w:r>
            <w:r>
              <w:rPr>
                <w:sz w:val="24"/>
              </w:rPr>
              <w:t>contiene tutte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informazioni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richieste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 cui all'allegato II.6, Parte I, lettera B, sezione B.1, del D.Lgs. 36/2023 ed eventuali Regolamenti sostitutivi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secondo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quanto previsto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dalla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Delibera ANAC n. 263 e il relativo allegato I?</w:t>
            </w:r>
          </w:p>
          <w:p>
            <w:pPr>
              <w:pStyle w:val="TableParagraph"/>
              <w:spacing w:line="266" w:lineRule="auto" w:before="176"/>
              <w:ind w:left="72" w:right="57"/>
              <w:jc w:val="both"/>
              <w:rPr>
                <w:i/>
                <w:sz w:val="22"/>
              </w:rPr>
            </w:pPr>
            <w:r>
              <w:rPr>
                <w:i/>
                <w:sz w:val="22"/>
                <w:vertAlign w:val="superscript"/>
              </w:rPr>
              <w:t>*</w:t>
            </w:r>
            <w:r>
              <w:rPr>
                <w:i/>
                <w:sz w:val="22"/>
                <w:vertAlign w:val="baseline"/>
              </w:rPr>
              <w:t>(Dal 01/07/2023 al 31/12/2023 continua ad applicarsi l’art.70 D.Lgs.n.50/2016)</w:t>
            </w:r>
          </w:p>
          <w:p>
            <w:pPr>
              <w:pStyle w:val="TableParagraph"/>
              <w:spacing w:line="264" w:lineRule="auto" w:before="9"/>
              <w:ind w:left="72" w:right="54"/>
              <w:jc w:val="both"/>
              <w:rPr>
                <w:i/>
                <w:sz w:val="22"/>
              </w:rPr>
            </w:pPr>
            <w:r>
              <w:rPr>
                <w:i/>
                <w:sz w:val="22"/>
                <w:vertAlign w:val="superscript"/>
              </w:rPr>
              <w:t>*</w:t>
            </w:r>
            <w:r>
              <w:rPr>
                <w:i/>
                <w:sz w:val="22"/>
                <w:vertAlign w:val="baseline"/>
              </w:rPr>
              <w:t>(La</w:t>
            </w:r>
            <w:r>
              <w:rPr>
                <w:i/>
                <w:spacing w:val="-12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Delibera</w:t>
            </w:r>
            <w:r>
              <w:rPr>
                <w:i/>
                <w:spacing w:val="-12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ANAC</w:t>
            </w:r>
            <w:r>
              <w:rPr>
                <w:i/>
                <w:spacing w:val="-13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n.</w:t>
            </w:r>
            <w:r>
              <w:rPr>
                <w:i/>
                <w:spacing w:val="-12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263</w:t>
            </w:r>
            <w:r>
              <w:rPr>
                <w:i/>
                <w:spacing w:val="-14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del</w:t>
            </w:r>
            <w:r>
              <w:rPr>
                <w:i/>
                <w:spacing w:val="-11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20</w:t>
            </w:r>
            <w:r>
              <w:rPr>
                <w:i/>
                <w:spacing w:val="-12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giugno</w:t>
            </w:r>
            <w:r>
              <w:rPr>
                <w:i/>
                <w:spacing w:val="-12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2023</w:t>
            </w:r>
            <w:r>
              <w:rPr>
                <w:i/>
                <w:spacing w:val="-12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è</w:t>
            </w:r>
            <w:r>
              <w:rPr>
                <w:i/>
                <w:spacing w:val="-13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entrata in vigore il 1°luglio 2023 e acquisterà efficacia a decorrere dal 1° gennaio 2024).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952" w:hanging="200"/>
              <w:jc w:val="left"/>
              <w:rPr>
                <w:sz w:val="24"/>
              </w:rPr>
            </w:pPr>
            <w:r>
              <w:rPr>
                <w:sz w:val="24"/>
              </w:rPr>
              <w:t>Avviso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pre- </w:t>
            </w:r>
            <w:r>
              <w:rPr>
                <w:spacing w:val="-2"/>
                <w:sz w:val="24"/>
              </w:rPr>
              <w:t>informazione</w:t>
            </w:r>
          </w:p>
        </w:tc>
      </w:tr>
      <w:tr>
        <w:trPr>
          <w:trHeight w:val="2762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spacing w:before="1"/>
              <w:ind w:left="127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95" w:type="dxa"/>
          </w:tcPr>
          <w:p>
            <w:pPr>
              <w:pStyle w:val="TableParagraph"/>
              <w:spacing w:before="1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bando di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gara: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791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conforme al bando tipo ANAC e contiene 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informazioni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all’allegato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II.6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lettera C del D.lgs. 36/2023?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791" w:val="left" w:leader="none"/>
              </w:tabs>
              <w:spacing w:line="275" w:lineRule="exact" w:before="1" w:after="0"/>
              <w:ind w:left="791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riporta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CIG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il </w:t>
            </w:r>
            <w:r>
              <w:rPr>
                <w:spacing w:val="-4"/>
                <w:sz w:val="24"/>
              </w:rPr>
              <w:t>CUP?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791" w:val="left" w:leader="none"/>
              </w:tabs>
              <w:spacing w:line="276" w:lineRule="exact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stato pubblicato in conformità alle disposizioni in materia di redazione </w:t>
            </w:r>
            <w:r>
              <w:rPr>
                <w:sz w:val="24"/>
              </w:rPr>
              <w:t>e pubblicazione di bandi e avvisi di cui agli articoli 82, 83, 84, 85 e 86 del D.lgs. 36/2023,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affidamenti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importi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73" w:val="left" w:leader="none"/>
                <w:tab w:pos="275" w:val="left" w:leader="none"/>
              </w:tabs>
              <w:spacing w:line="240" w:lineRule="auto" w:before="1" w:after="0"/>
              <w:ind w:left="275" w:right="75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 (capitolato/Disciplinare </w:t>
            </w:r>
            <w:r>
              <w:rPr>
                <w:sz w:val="24"/>
              </w:rPr>
              <w:t>di gara)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3" w:val="left" w:leader="none"/>
              </w:tabs>
              <w:spacing w:line="275" w:lineRule="exact" w:before="1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CIG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3" w:val="left" w:leader="none"/>
              </w:tabs>
              <w:spacing w:line="275" w:lineRule="exact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CUP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445" w:hanging="200"/>
              <w:jc w:val="left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profilo </w:t>
            </w:r>
            <w:r>
              <w:rPr>
                <w:spacing w:val="-2"/>
                <w:sz w:val="24"/>
              </w:rPr>
              <w:t>committente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3" w:val="left" w:leader="none"/>
                <w:tab w:pos="275" w:val="left" w:leader="none"/>
              </w:tabs>
              <w:spacing w:line="270" w:lineRule="atLeast" w:before="0" w:after="0"/>
              <w:ind w:left="275" w:right="165" w:hanging="200"/>
              <w:jc w:val="left"/>
              <w:rPr>
                <w:sz w:val="24"/>
              </w:rPr>
            </w:pPr>
            <w:r>
              <w:rPr>
                <w:sz w:val="24"/>
              </w:rPr>
              <w:t>Canali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istituzionali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 Ministero delle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6982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inferiori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soglie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rilevanza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comunitaria, secondo le indicazioni dell’art. 50 e tenuto conto dell’art. 49 co.6 del D.lgs. 36/2023 </w:t>
            </w:r>
            <w:r>
              <w:rPr>
                <w:sz w:val="24"/>
              </w:rPr>
              <w:t>e secondo quanto previsto dalla Delibera ANAC n. 263 del 20/06/2023 e il relativo allegato I?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791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indica in modo chiaro i requisiti che gli operatori devono possedere per </w:t>
            </w:r>
            <w:r>
              <w:rPr>
                <w:sz w:val="24"/>
              </w:rPr>
              <w:t>partecipare alla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requisiti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risultano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pertinenti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 proporzionati rispetto all'oggetto e all'importo del contratto?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791" w:val="left" w:leader="none"/>
              </w:tabs>
              <w:spacing w:line="240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indica la motivazione in caso di mancata suddivisione dell’appalto in lotti funzionali e prestazionali, ex art. 58 D.lgs. 36/2023?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789" w:val="left" w:leader="none"/>
                <w:tab w:pos="791" w:val="left" w:leader="none"/>
              </w:tabs>
              <w:spacing w:line="240" w:lineRule="auto" w:before="0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prevede, nei suoi allegati, il rispetto della normativa in materia di trattamento dei dati </w:t>
            </w:r>
            <w:r>
              <w:rPr>
                <w:spacing w:val="-2"/>
                <w:sz w:val="24"/>
              </w:rPr>
              <w:t>personali?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789" w:val="left" w:leader="none"/>
                <w:tab w:pos="791" w:val="left" w:leader="none"/>
              </w:tabs>
              <w:spacing w:line="240" w:lineRule="auto" w:before="0" w:after="0"/>
              <w:ind w:left="791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indica, un regime di revisione dei prezzi, ai sensi e nei limiti dell’art. 60 D.Lgs. </w:t>
            </w:r>
            <w:r>
              <w:rPr>
                <w:spacing w:val="-2"/>
                <w:sz w:val="24"/>
              </w:rPr>
              <w:t>36/2023?</w:t>
            </w:r>
          </w:p>
          <w:p>
            <w:pPr>
              <w:pStyle w:val="TableParagraph"/>
              <w:spacing w:line="266" w:lineRule="auto" w:before="178"/>
              <w:ind w:left="72" w:right="17"/>
              <w:rPr>
                <w:i/>
                <w:sz w:val="22"/>
              </w:rPr>
            </w:pPr>
            <w:r>
              <w:rPr>
                <w:i/>
                <w:sz w:val="22"/>
                <w:vertAlign w:val="superscript"/>
              </w:rPr>
              <w:t>*</w:t>
            </w:r>
            <w:r>
              <w:rPr>
                <w:i/>
                <w:sz w:val="22"/>
                <w:vertAlign w:val="baseline"/>
              </w:rPr>
              <w:t>(Dal</w:t>
            </w:r>
            <w:r>
              <w:rPr>
                <w:i/>
                <w:spacing w:val="-4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01/07/2023</w:t>
            </w:r>
            <w:r>
              <w:rPr>
                <w:i/>
                <w:spacing w:val="-5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al</w:t>
            </w:r>
            <w:r>
              <w:rPr>
                <w:i/>
                <w:spacing w:val="-4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31/12/2023</w:t>
            </w:r>
            <w:r>
              <w:rPr>
                <w:i/>
                <w:spacing w:val="-5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continua</w:t>
            </w:r>
            <w:r>
              <w:rPr>
                <w:i/>
                <w:spacing w:val="-5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ad</w:t>
            </w:r>
            <w:r>
              <w:rPr>
                <w:i/>
                <w:spacing w:val="-8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applicarsi l’allegato XIV al D.lgs. 50/2016, Parte I, lettera C).</w:t>
            </w:r>
          </w:p>
          <w:p>
            <w:pPr>
              <w:pStyle w:val="TableParagraph"/>
              <w:spacing w:line="266" w:lineRule="auto" w:before="9"/>
              <w:ind w:left="72" w:right="17"/>
              <w:rPr>
                <w:i/>
                <w:sz w:val="22"/>
              </w:rPr>
            </w:pPr>
            <w:r>
              <w:rPr>
                <w:i/>
                <w:sz w:val="22"/>
                <w:vertAlign w:val="superscript"/>
              </w:rPr>
              <w:t>*</w:t>
            </w:r>
            <w:r>
              <w:rPr>
                <w:i/>
                <w:sz w:val="22"/>
                <w:vertAlign w:val="baseline"/>
              </w:rPr>
              <w:t>(Dal</w:t>
            </w:r>
            <w:r>
              <w:rPr>
                <w:i/>
                <w:spacing w:val="-4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01/07/2023</w:t>
            </w:r>
            <w:r>
              <w:rPr>
                <w:i/>
                <w:spacing w:val="-5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al</w:t>
            </w:r>
            <w:r>
              <w:rPr>
                <w:i/>
                <w:spacing w:val="-4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31/12/2023</w:t>
            </w:r>
            <w:r>
              <w:rPr>
                <w:i/>
                <w:spacing w:val="-5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continua</w:t>
            </w:r>
            <w:r>
              <w:rPr>
                <w:i/>
                <w:spacing w:val="-5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ad</w:t>
            </w:r>
            <w:r>
              <w:rPr>
                <w:i/>
                <w:spacing w:val="-8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applicarsi l’art. 72 del D.lgs. 50/2016)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infrastrutture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dei trasporti e</w:t>
            </w:r>
          </w:p>
          <w:p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dell’Osservatorio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03" w:hanging="200"/>
              <w:jc w:val="left"/>
              <w:rPr>
                <w:sz w:val="24"/>
              </w:rPr>
            </w:pPr>
            <w:r>
              <w:rPr>
                <w:sz w:val="24"/>
              </w:rPr>
              <w:t>Banca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Nazionale dei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pubblici</w:t>
            </w:r>
            <w:r>
              <w:rPr>
                <w:sz w:val="24"/>
                <w:vertAlign w:val="superscript"/>
              </w:rPr>
              <w:t>*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GUUE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84</w:t>
            </w:r>
            <w:r>
              <w:rPr>
                <w:spacing w:val="-5"/>
                <w:sz w:val="24"/>
                <w:vertAlign w:val="superscript"/>
              </w:rPr>
              <w:t>*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GURI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art. </w:t>
            </w:r>
            <w:r>
              <w:rPr>
                <w:spacing w:val="-5"/>
                <w:sz w:val="24"/>
              </w:rPr>
              <w:t>85</w:t>
            </w:r>
            <w:r>
              <w:rPr>
                <w:spacing w:val="-5"/>
                <w:sz w:val="24"/>
                <w:vertAlign w:val="superscript"/>
              </w:rPr>
              <w:t>*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Quotidiani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nazionali</w:t>
            </w:r>
            <w:r>
              <w:rPr>
                <w:spacing w:val="-2"/>
                <w:sz w:val="24"/>
                <w:vertAlign w:val="superscript"/>
              </w:rPr>
              <w:t>*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SIMOG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Anac</w:t>
            </w:r>
            <w:r>
              <w:rPr>
                <w:spacing w:val="-4"/>
                <w:sz w:val="24"/>
                <w:vertAlign w:val="superscript"/>
              </w:rPr>
              <w:t>*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  <w:r>
              <w:rPr>
                <w:spacing w:val="-2"/>
                <w:sz w:val="24"/>
                <w:vertAlign w:val="superscript"/>
              </w:rPr>
              <w:t>*</w:t>
            </w:r>
          </w:p>
          <w:p>
            <w:pPr>
              <w:pStyle w:val="TableParagraph"/>
              <w:ind w:left="75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(*</w:t>
            </w:r>
            <w:r>
              <w:rPr>
                <w:i/>
                <w:sz w:val="24"/>
                <w:vertAlign w:val="baseline"/>
              </w:rPr>
              <w:t>Gli</w:t>
            </w:r>
            <w:r>
              <w:rPr>
                <w:i/>
                <w:spacing w:val="-12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oggetti</w:t>
            </w:r>
            <w:r>
              <w:rPr>
                <w:i/>
                <w:spacing w:val="-12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di</w:t>
            </w:r>
            <w:r>
              <w:rPr>
                <w:i/>
                <w:spacing w:val="-12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controllo </w:t>
            </w:r>
            <w:r>
              <w:rPr>
                <w:i/>
                <w:spacing w:val="-2"/>
                <w:sz w:val="24"/>
                <w:vertAlign w:val="baseline"/>
              </w:rPr>
              <w:t>contrassegnati</w:t>
            </w:r>
          </w:p>
          <w:p>
            <w:pPr>
              <w:pStyle w:val="TableParagraph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dall’asterisco sono interessati dal regime transitorio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(31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dicembre</w:t>
            </w:r>
          </w:p>
          <w:p>
            <w:pPr>
              <w:pStyle w:val="TableParagraph"/>
              <w:ind w:left="7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2023).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1353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spacing w:line="266" w:lineRule="auto" w:before="17"/>
              <w:ind w:left="72" w:right="17"/>
              <w:rPr>
                <w:i/>
                <w:sz w:val="22"/>
              </w:rPr>
            </w:pPr>
            <w:r>
              <w:rPr>
                <w:i/>
                <w:sz w:val="22"/>
                <w:vertAlign w:val="superscript"/>
              </w:rPr>
              <w:t>*</w:t>
            </w:r>
            <w:r>
              <w:rPr>
                <w:i/>
                <w:sz w:val="22"/>
                <w:vertAlign w:val="baseline"/>
              </w:rPr>
              <w:t>(Dal</w:t>
            </w:r>
            <w:r>
              <w:rPr>
                <w:i/>
                <w:spacing w:val="-4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01/07/2023</w:t>
            </w:r>
            <w:r>
              <w:rPr>
                <w:i/>
                <w:spacing w:val="-5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al</w:t>
            </w:r>
            <w:r>
              <w:rPr>
                <w:i/>
                <w:spacing w:val="-4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31/12/2023</w:t>
            </w:r>
            <w:r>
              <w:rPr>
                <w:i/>
                <w:spacing w:val="-5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continua</w:t>
            </w:r>
            <w:r>
              <w:rPr>
                <w:i/>
                <w:spacing w:val="-5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ad</w:t>
            </w:r>
            <w:r>
              <w:rPr>
                <w:i/>
                <w:spacing w:val="-8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applicarsi l’art. 73 del D.lgs. 50/2016)</w:t>
            </w:r>
          </w:p>
          <w:p>
            <w:pPr>
              <w:pStyle w:val="TableParagraph"/>
              <w:spacing w:before="10"/>
              <w:ind w:left="72"/>
              <w:rPr>
                <w:i/>
                <w:sz w:val="22"/>
              </w:rPr>
            </w:pPr>
            <w:r>
              <w:rPr>
                <w:i/>
                <w:sz w:val="22"/>
                <w:vertAlign w:val="superscript"/>
              </w:rPr>
              <w:t>*</w:t>
            </w:r>
            <w:r>
              <w:rPr>
                <w:i/>
                <w:sz w:val="22"/>
                <w:vertAlign w:val="baseline"/>
              </w:rPr>
              <w:t>(La</w:t>
            </w:r>
            <w:r>
              <w:rPr>
                <w:i/>
                <w:spacing w:val="-11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Delibera</w:t>
            </w:r>
            <w:r>
              <w:rPr>
                <w:i/>
                <w:spacing w:val="-10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ANAC</w:t>
            </w:r>
            <w:r>
              <w:rPr>
                <w:i/>
                <w:spacing w:val="-12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n.</w:t>
            </w:r>
            <w:r>
              <w:rPr>
                <w:i/>
                <w:spacing w:val="-10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263</w:t>
            </w:r>
            <w:r>
              <w:rPr>
                <w:i/>
                <w:spacing w:val="-13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del</w:t>
            </w:r>
            <w:r>
              <w:rPr>
                <w:i/>
                <w:spacing w:val="-9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20</w:t>
            </w:r>
            <w:r>
              <w:rPr>
                <w:i/>
                <w:spacing w:val="-11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giugno</w:t>
            </w:r>
            <w:r>
              <w:rPr>
                <w:i/>
                <w:spacing w:val="-10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2023</w:t>
            </w:r>
            <w:r>
              <w:rPr>
                <w:i/>
                <w:spacing w:val="-11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è</w:t>
            </w:r>
            <w:r>
              <w:rPr>
                <w:i/>
                <w:spacing w:val="-11"/>
                <w:sz w:val="22"/>
                <w:vertAlign w:val="baseline"/>
              </w:rPr>
              <w:t> </w:t>
            </w:r>
            <w:r>
              <w:rPr>
                <w:i/>
                <w:spacing w:val="-2"/>
                <w:sz w:val="22"/>
                <w:vertAlign w:val="baseline"/>
              </w:rPr>
              <w:t>entrata</w:t>
            </w:r>
          </w:p>
          <w:p>
            <w:pPr>
              <w:pStyle w:val="TableParagraph"/>
              <w:spacing w:line="252" w:lineRule="exact"/>
              <w:ind w:left="72" w:right="17"/>
              <w:rPr>
                <w:i/>
                <w:sz w:val="22"/>
              </w:rPr>
            </w:pPr>
            <w:r>
              <w:rPr>
                <w:i/>
                <w:sz w:val="22"/>
              </w:rPr>
              <w:t>in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vigore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il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1°luglio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2023 e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acquisterà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efficacia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a decorrere dal 1° gennaio 2024).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0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L’affidamento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 lavori, servizi e </w:t>
            </w:r>
            <w:r>
              <w:rPr>
                <w:sz w:val="24"/>
              </w:rPr>
              <w:t>forniture sottosoglia per gli interventi del PNRR (con procedura avviata entro il 31/12/2023) art. 1, comma 2, lett. a e lett. b del D.L. n.76/2020, convertito con modificazioni dalla Legge n. 120/2020,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così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modificata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dall’art.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51,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comma 1,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D.L.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77/2021,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convertito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modificazioni dalla Legge 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108/2021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 art.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48,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comma 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bis,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del</w:t>
            </w:r>
          </w:p>
          <w:p>
            <w:pPr>
              <w:pStyle w:val="TableParagraph"/>
              <w:ind w:left="72" w:right="53"/>
              <w:jc w:val="both"/>
              <w:rPr>
                <w:sz w:val="24"/>
              </w:rPr>
            </w:pPr>
            <w:r>
              <w:rPr>
                <w:sz w:val="24"/>
              </w:rPr>
              <w:t>D.L.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77/2021,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convertito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modificazioni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dalla Legge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108/2021,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introdotto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dall’art.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DL</w:t>
            </w:r>
          </w:p>
          <w:p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n. 13/2023, convertito con modificazioni </w:t>
            </w:r>
            <w:r>
              <w:rPr>
                <w:sz w:val="24"/>
              </w:rPr>
              <w:t>dalla Legge n. 41/2023), è avvenuto attraverso:</w:t>
            </w:r>
          </w:p>
          <w:p>
            <w:pPr>
              <w:pStyle w:val="TableParagraph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L’affidamento diretto per lavori di importo inferiore a 150.000 euro, anche </w:t>
            </w:r>
            <w:r>
              <w:rPr>
                <w:sz w:val="24"/>
              </w:rPr>
              <w:t>senz</w:t>
            </w:r>
            <w:r>
              <w:rPr>
                <w:sz w:val="24"/>
              </w:rPr>
              <w:t>a consultazione di più operatori economici, assicurando che siano scelti soggetti in possesso di pregresse e </w:t>
            </w:r>
            <w:r>
              <w:rPr>
                <w:sz w:val="24"/>
              </w:rPr>
              <w:t>documentate esperienze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analoghe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z w:val="24"/>
              </w:rPr>
              <w:t>quelle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oggetto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di</w:t>
            </w:r>
          </w:p>
          <w:p>
            <w:pPr>
              <w:pStyle w:val="TableParagraph"/>
              <w:spacing w:line="270" w:lineRule="atLeast"/>
              <w:ind w:left="791" w:right="53"/>
              <w:jc w:val="both"/>
              <w:rPr>
                <w:sz w:val="24"/>
              </w:rPr>
            </w:pPr>
            <w:r>
              <w:rPr>
                <w:sz w:val="24"/>
              </w:rPr>
              <w:t>affidamento, anche individuati tra coloro che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risultano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iscritti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elenchi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 albi</w:t>
            </w:r>
            <w:r>
              <w:rPr>
                <w:spacing w:val="-2"/>
                <w:sz w:val="24"/>
              </w:rPr>
              <w:t> istituiti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6901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ind w:left="791" w:right="60"/>
              <w:jc w:val="both"/>
              <w:rPr>
                <w:sz w:val="24"/>
              </w:rPr>
            </w:pPr>
            <w:r>
              <w:rPr>
                <w:sz w:val="24"/>
              </w:rPr>
              <w:t>dalla stazione appaltante, comunque </w:t>
            </w:r>
            <w:r>
              <w:rPr>
                <w:sz w:val="24"/>
              </w:rPr>
              <w:t>nel rispetto del principio di rotazione?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791" w:val="left" w:leader="none"/>
              </w:tabs>
              <w:spacing w:line="240" w:lineRule="auto" w:before="0" w:after="0"/>
              <w:ind w:left="791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>L’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affidamento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diretto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forniture, ivi compresi i servizi di ingegneria e architettura e l'attività di progettazione, di importo inferiore a 139.000 euro, anche senza consultazione di più </w:t>
            </w:r>
            <w:r>
              <w:rPr>
                <w:sz w:val="24"/>
              </w:rPr>
              <w:t>operatori economici, assicurando che siano scelti soggetti in possesso di pregresse e documentate esperienze analoghe a quelle oggetto di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affidamento, anche individuati tra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coloro che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risultano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iscritti in elenchi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 albi istituiti dalla stazione appaltante, comunque nel rispetto del principio di </w:t>
            </w:r>
            <w:r>
              <w:rPr>
                <w:spacing w:val="-2"/>
                <w:sz w:val="24"/>
              </w:rPr>
              <w:t>rotazione?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791" w:val="left" w:leader="none"/>
              </w:tabs>
              <w:spacing w:line="240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di cui all'articolo 63 del decreto legislativo n. 50 del 2016, previa consultazione di almeno cinque operatori economici, ove </w:t>
            </w:r>
            <w:r>
              <w:rPr>
                <w:sz w:val="24"/>
              </w:rPr>
              <w:t>esistenti, nel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rispetto di un criterio di rotazione degli inviti e individuati in base ad indagini di mercato o tramite elenchi di operatori economici,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l'affidamento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lavori</w:t>
            </w:r>
            <w:r>
              <w:rPr>
                <w:spacing w:val="73"/>
                <w:sz w:val="24"/>
              </w:rPr>
              <w:t> </w:t>
            </w:r>
            <w:r>
              <w:rPr>
                <w:spacing w:val="-5"/>
                <w:sz w:val="24"/>
              </w:rPr>
              <w:t>di</w:t>
            </w:r>
          </w:p>
          <w:p>
            <w:pPr>
              <w:pStyle w:val="TableParagraph"/>
              <w:spacing w:line="270" w:lineRule="atLeast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importo pari o superiore a 150.000 euro </w:t>
            </w:r>
            <w:r>
              <w:rPr>
                <w:sz w:val="24"/>
              </w:rPr>
              <w:t>e inferiore a 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milione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 euro 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7177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791" w:val="left" w:leader="none"/>
              </w:tabs>
              <w:spacing w:line="240" w:lineRule="auto" w:before="0" w:after="0"/>
              <w:ind w:left="791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di cui all'articolo 63 del decreto legislativo n. 50 del 2016, previa consultazione di almeno dieci operatori economici, ove esistenti, nel rispetto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criterio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rotazione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degli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inviti e individuati in base ad indagini di mercato 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tramite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elenchi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operatori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economici,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per l'affidamento di lavori di importo pari o superiore a un milione di euro e fino alle soglie di cui all'articolo 35 del decreto legislativo n. 50 del 2016?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791" w:val="left" w:leader="none"/>
              </w:tabs>
              <w:spacing w:line="240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di cui all'articolo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63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del decreto legislativo n. 50 del 2016, previa consultazione di almeno cinque operatori economici, ove </w:t>
            </w:r>
            <w:r>
              <w:rPr>
                <w:sz w:val="24"/>
              </w:rPr>
              <w:t>esistenti, nel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rispetto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criterio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rotazione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degli inviti e individuati in base ad indagini di mercato o tramite elenchi di operatori economici, per l'affidamento di servizi e forniture,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ivi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compresi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ingegneria e architettura e l'attività di progettazione, di importo pari o superiore a 139.000 euro e fino alle soglie di cui all'articolo 35 del decreto legislativo n. 50 del 2016?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789" w:val="left" w:leader="none"/>
                <w:tab w:pos="791" w:val="left" w:leader="none"/>
              </w:tabs>
              <w:spacing w:line="270" w:lineRule="atLeast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La determina a contrarre (o altro atto equivalente)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degli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affidamenti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punti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4140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a), b), c), d), e) è stata adottata entro il 31 dicembre 2023?</w:t>
            </w:r>
          </w:p>
          <w:p>
            <w:pPr>
              <w:pStyle w:val="TableParagraph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 procedura negoziata senza bando di cui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al comma 3 bis dell’art. 48 del D.L. n. 77/2021,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convertito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modificazioni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dalla Legge 108/2021, che richiama il comma 3 del medesimo articolo, riservata alle università statali, alle istituzioni dell'alta formazione artistica, musicale e coreutica, nonchè agli enti pubblici di ricerca di cui all'articolo 1 del decreto legislativo 25 novembre 2016, n. 218 per la </w:t>
            </w:r>
            <w:r>
              <w:rPr>
                <w:sz w:val="24"/>
              </w:rPr>
              <w:t>realizzazione degli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interventi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PNRR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competenza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del</w:t>
            </w:r>
          </w:p>
          <w:p>
            <w:pPr>
              <w:pStyle w:val="TableParagraph"/>
              <w:spacing w:line="270" w:lineRule="atLeast"/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>Ministero dell'università e della ricerca di importo fino a 215.000 euro?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5484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9"/>
              <w:rPr>
                <w:sz w:val="24"/>
              </w:rPr>
            </w:pP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095" w:type="dxa"/>
          </w:tcPr>
          <w:p>
            <w:pPr>
              <w:pStyle w:val="TableParagraph"/>
              <w:tabs>
                <w:tab w:pos="3526" w:val="left" w:leader="none"/>
              </w:tabs>
              <w:spacing w:line="259" w:lineRule="auto" w:before="239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L’affidamento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lavori,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servizi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forniture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(artt.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14, 17, 48, 50 e 70, nonché Allegato II.1 D.Lgs. 36/2023),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avvenuto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rispetto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principi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cui agli artt. da 1 a 11, ossia: il principio del risultato, della fiducia, dell’accesso al mercato, della buona fede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affidamento,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della solidarietà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sussidiarietà, </w:t>
            </w:r>
            <w:r>
              <w:rPr>
                <w:spacing w:val="-2"/>
                <w:sz w:val="24"/>
              </w:rPr>
              <w:t>dell’auto-organizzazione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amministrativa, </w:t>
            </w:r>
            <w:r>
              <w:rPr>
                <w:sz w:val="24"/>
              </w:rPr>
              <w:t>dell’autonomia e dell’equilibrio contrattuale, della tassatività delle cause di esclusione e partecipazione, dell’applicazione dei contratti collettivi di lavoro?</w:t>
            </w:r>
          </w:p>
          <w:p>
            <w:pPr>
              <w:pStyle w:val="TableParagraph"/>
              <w:spacing w:line="259" w:lineRule="auto" w:before="23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È stato rispettato il principio di rotazione di </w:t>
            </w:r>
            <w:r>
              <w:rPr>
                <w:sz w:val="24"/>
              </w:rPr>
              <w:t>cui all’art. 49 del D.lgs n. 36/2023?</w:t>
            </w:r>
          </w:p>
          <w:p>
            <w:pPr>
              <w:pStyle w:val="TableParagraph"/>
              <w:spacing w:line="290" w:lineRule="atLeast" w:before="225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Sono stati rispettati i principi in materia di digitalizzazione del ciclo di vita dei contratti di cui all’art. 22 del D.lgs. n. 36/2023?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</w:tc>
      </w:tr>
      <w:tr>
        <w:trPr>
          <w:trHeight w:val="1650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 w:before="1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L’affidamento di lavori, servizi e forniture sottosoglia (artt. 14, 17 e 50 D.Lgs. 36/2023), è avvenuto attraverso:</w:t>
            </w:r>
          </w:p>
          <w:p>
            <w:pPr>
              <w:pStyle w:val="TableParagraph"/>
              <w:spacing w:line="290" w:lineRule="atLeast" w:before="146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L’affidamento diretto per lavori di importo inferiore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a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150.000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euro,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anche</w:t>
            </w:r>
            <w:r>
              <w:rPr>
                <w:spacing w:val="99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senz</w:t>
            </w:r>
            <w:r>
              <w:rPr>
                <w:spacing w:val="-4"/>
                <w:sz w:val="24"/>
              </w:rPr>
              <w:t>a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6850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91" w:right="55"/>
              <w:jc w:val="both"/>
              <w:rPr>
                <w:sz w:val="24"/>
              </w:rPr>
            </w:pPr>
            <w:r>
              <w:rPr>
                <w:sz w:val="24"/>
              </w:rPr>
              <w:t>consultazione di piu' operatori economici, assicurando che siano scelti soggetti in possesso di documentate </w:t>
            </w:r>
            <w:r>
              <w:rPr>
                <w:sz w:val="24"/>
              </w:rPr>
              <w:t>esperienze pregresse idonee all'esecuzione delle prestazioni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contrattuali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anche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individuati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 gli iscritti in elenchi o albi istituiti dalla stazione appaltante?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91" w:val="left" w:leader="none"/>
              </w:tabs>
              <w:spacing w:line="259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l’affidamento diretto dei servizi e forniture, ivi compresi i servizi di ingegneria e architettura e l'attività di progettazione, di importo inferiore a 140.000 euro, anche senza consultazione di piu' operatori economici, assicurando che siano </w:t>
            </w:r>
            <w:r>
              <w:rPr>
                <w:sz w:val="24"/>
              </w:rPr>
              <w:t>scelti soggetti in possesso di documentate esperienze pregresse idonee all'esecuzione delle prestazioni contrattuali, anche individuati tra gli iscritti in elenchi o albi istituiti dalla stazione appaltante?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91" w:val="left" w:leader="none"/>
              </w:tabs>
              <w:spacing w:line="259" w:lineRule="auto" w:before="0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previa consultazione di almeno cinque operatori economici,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esistenti,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individuati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base 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indagini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mercato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tramite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elenchi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di</w:t>
            </w:r>
          </w:p>
          <w:p>
            <w:pPr>
              <w:pStyle w:val="TableParagraph"/>
              <w:spacing w:line="274" w:lineRule="exact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operatori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economici,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lavori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importo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7148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>pari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superiore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150.000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inferiore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1 milione di euro?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791" w:val="left" w:leader="none"/>
              </w:tabs>
              <w:spacing w:line="259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previa consultazione di almeno dieci </w:t>
            </w:r>
            <w:r>
              <w:rPr>
                <w:sz w:val="24"/>
              </w:rPr>
              <w:t>operatori economici,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esistenti,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individuati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base a indagini di mercato o tramite elenchi di operatori economici, per lavori di importo pari o superiore a 1 milione di euro e fino alle soglie di cui all'articolo 14, salva la possibilità di ricorrere alle procedure di scelta del contraente di cui alla Parte IV del Libro II D. Lgs. 36/2023?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791" w:val="left" w:leader="none"/>
              </w:tabs>
              <w:spacing w:line="259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la procedura negoziata senza bando, previa consultazione di almeno cinque operatori economici,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esistenti, individuati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base ad indagini di mercato o tramite elenchi di operatori economici, per l'affidamento di servizi e forniture, ivi compresi i servizi di ingegneria e architettura e l'attivita' di progettazione, di importo pari o superiore a</w:t>
            </w:r>
          </w:p>
          <w:p>
            <w:pPr>
              <w:pStyle w:val="TableParagraph"/>
              <w:spacing w:line="259" w:lineRule="auto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140.000 euro e fino alle soglie di </w:t>
            </w:r>
            <w:r>
              <w:rPr>
                <w:sz w:val="24"/>
              </w:rPr>
              <w:t>cui all'articolo 14?</w:t>
            </w:r>
          </w:p>
          <w:p>
            <w:pPr>
              <w:pStyle w:val="TableParagraph"/>
              <w:spacing w:line="275" w:lineRule="exact"/>
              <w:ind w:left="432"/>
              <w:jc w:val="both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39"/>
                <w:sz w:val="24"/>
              </w:rPr>
              <w:t>  </w:t>
            </w:r>
            <w:r>
              <w:rPr>
                <w:sz w:val="24"/>
              </w:rPr>
              <w:t>la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Decisione</w:t>
            </w:r>
            <w:r>
              <w:rPr>
                <w:spacing w:val="64"/>
                <w:sz w:val="24"/>
              </w:rPr>
              <w:t>  </w:t>
            </w:r>
            <w:r>
              <w:rPr>
                <w:sz w:val="24"/>
              </w:rPr>
              <w:t>a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contrarre,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riporta</w:t>
            </w:r>
            <w:r>
              <w:rPr>
                <w:spacing w:val="65"/>
                <w:sz w:val="24"/>
              </w:rPr>
              <w:t>  </w:t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before="18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motivazione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quale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adottata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756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tabs>
                <w:tab w:pos="2662" w:val="left" w:leader="none"/>
                <w:tab w:pos="3283" w:val="left" w:leader="none"/>
                <w:tab w:pos="4022" w:val="left" w:leader="none"/>
              </w:tabs>
              <w:spacing w:line="259" w:lineRule="auto"/>
              <w:ind w:left="791" w:right="61"/>
              <w:rPr>
                <w:sz w:val="24"/>
              </w:rPr>
            </w:pPr>
            <w:r>
              <w:rPr>
                <w:spacing w:val="-2"/>
                <w:sz w:val="24"/>
              </w:rPr>
              <w:t>alternativamente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una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precedenti procedure?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09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5"/>
              <w:rPr>
                <w:sz w:val="24"/>
              </w:rPr>
            </w:pPr>
          </w:p>
          <w:p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Nei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casi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procedura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aperta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all’art.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71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del D.lgs. n.36/2023: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791" w:val="left" w:leader="none"/>
              </w:tabs>
              <w:spacing w:line="240" w:lineRule="auto" w:before="159" w:after="0"/>
              <w:ind w:left="791" w:right="56" w:hanging="3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termini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fissati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bando/avviso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 la presentazione delle offerte/domande di </w:t>
            </w:r>
            <w:r>
              <w:rPr>
                <w:spacing w:val="-2"/>
                <w:sz w:val="24"/>
              </w:rPr>
              <w:t>partecipazione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sono conformi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alla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normativa </w:t>
            </w:r>
            <w:r>
              <w:rPr>
                <w:sz w:val="24"/>
              </w:rPr>
              <w:t>vigente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appalti,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particolare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quanto previsto dall’ art. 71 del D.lgs. </w:t>
            </w:r>
            <w:r>
              <w:rPr>
                <w:spacing w:val="-2"/>
                <w:sz w:val="24"/>
              </w:rPr>
              <w:t>36/2023</w:t>
            </w:r>
            <w:r>
              <w:rPr>
                <w:b/>
                <w:spacing w:val="-2"/>
                <w:sz w:val="24"/>
              </w:rPr>
              <w:t>?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791" w:val="left" w:leader="none"/>
              </w:tabs>
              <w:spacing w:line="240" w:lineRule="auto" w:before="1" w:after="0"/>
              <w:ind w:left="791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>in caso di risposta negativa al punto a), la riduzione dei termini nei casi di urgenza ai sensi del co.3 dell’articolo citato, risulta adeguatamente motivata?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791" w:val="left" w:leader="none"/>
              </w:tabs>
              <w:spacing w:line="240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nell’eventualità che le amministrazioni aggiudicatrici abbiano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pubblicato un avviso di pre-informazione, che non sia stato usato come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mezzo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indizione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gara,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stato rispettato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termine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minimo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ricezione delle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offerte,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linea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condizioni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poste dall’ art. 71, co.4 del D.lgs. n. 36/2023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50" w:lineRule="atLeast" w:before="1"/>
              <w:ind w:left="72" w:right="17"/>
              <w:rPr>
                <w:i/>
                <w:sz w:val="22"/>
              </w:rPr>
            </w:pPr>
            <w:r>
              <w:rPr>
                <w:i/>
                <w:sz w:val="22"/>
                <w:vertAlign w:val="superscript"/>
              </w:rPr>
              <w:t>*</w:t>
            </w:r>
            <w:r>
              <w:rPr>
                <w:i/>
                <w:sz w:val="22"/>
                <w:vertAlign w:val="baseline"/>
              </w:rPr>
              <w:t>(fino</w:t>
            </w:r>
            <w:r>
              <w:rPr>
                <w:i/>
                <w:spacing w:val="40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al</w:t>
            </w:r>
            <w:r>
              <w:rPr>
                <w:i/>
                <w:spacing w:val="40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31</w:t>
            </w:r>
            <w:r>
              <w:rPr>
                <w:i/>
                <w:spacing w:val="40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dicembre</w:t>
            </w:r>
            <w:r>
              <w:rPr>
                <w:i/>
                <w:spacing w:val="40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2023</w:t>
            </w:r>
            <w:r>
              <w:rPr>
                <w:i/>
                <w:spacing w:val="40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continua</w:t>
            </w:r>
            <w:r>
              <w:rPr>
                <w:i/>
                <w:spacing w:val="40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ad</w:t>
            </w:r>
            <w:r>
              <w:rPr>
                <w:i/>
                <w:spacing w:val="40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applicarsi</w:t>
            </w:r>
            <w:r>
              <w:rPr>
                <w:i/>
                <w:spacing w:val="80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l’art.70 D.Lgs.n.50/2016).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allegati (Capitolato, Disciplinare, eventuali </w:t>
            </w:r>
            <w:r>
              <w:rPr>
                <w:spacing w:val="-2"/>
                <w:sz w:val="24"/>
              </w:rPr>
              <w:t>format)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3" w:val="left" w:leader="none"/>
                <w:tab w:pos="275" w:val="left" w:leader="none"/>
              </w:tabs>
              <w:spacing w:line="240" w:lineRule="auto" w:before="1" w:after="0"/>
              <w:ind w:left="275" w:right="952" w:hanging="200"/>
              <w:jc w:val="left"/>
              <w:rPr>
                <w:sz w:val="24"/>
              </w:rPr>
            </w:pPr>
            <w:r>
              <w:rPr>
                <w:sz w:val="24"/>
              </w:rPr>
              <w:t>Avviso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pre- </w:t>
            </w:r>
            <w:r>
              <w:rPr>
                <w:spacing w:val="-2"/>
                <w:sz w:val="24"/>
              </w:rPr>
              <w:t>informazione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75" w:hanging="200"/>
              <w:jc w:val="left"/>
              <w:rPr>
                <w:sz w:val="24"/>
              </w:rPr>
            </w:pPr>
            <w:r>
              <w:rPr>
                <w:sz w:val="24"/>
              </w:rPr>
              <w:t>Allegato II.6, Parte I, lettera B, Sez. B1 D.lgs. 36/2023 o eventuali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Regolamenti </w:t>
            </w:r>
            <w:r>
              <w:rPr>
                <w:spacing w:val="-2"/>
                <w:sz w:val="24"/>
              </w:rPr>
              <w:t>sostitutivi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7061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9"/>
              <w:rPr>
                <w:sz w:val="24"/>
              </w:rPr>
            </w:pPr>
          </w:p>
          <w:p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Nei casi di procedura ristretta di cui all’art. 72 del D.lgs. n. 36/2023: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791" w:val="left" w:leader="none"/>
              </w:tabs>
              <w:spacing w:line="240" w:lineRule="auto" w:before="160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l’avviso di indizione di gara contiene i dati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cui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all’allegato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II.6,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Parte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lettera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B/C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del </w:t>
            </w:r>
            <w:r>
              <w:rPr>
                <w:sz w:val="24"/>
              </w:rPr>
              <w:t>D.lgs n. 36/2023 o eventuali Regolamenti </w:t>
            </w:r>
            <w:r>
              <w:rPr>
                <w:spacing w:val="-2"/>
                <w:sz w:val="24"/>
              </w:rPr>
              <w:t>sostitutivi?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791" w:val="left" w:leader="none"/>
              </w:tabs>
              <w:spacing w:line="240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la selezione degli operatori economici </w:t>
            </w:r>
            <w:r>
              <w:rPr>
                <w:sz w:val="24"/>
              </w:rPr>
              <w:t>da invitare a seguito delle manifestazioni di interesse è avvenuta nel rispetto dei criteri contenuti nell'avviso di indizione di gara?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791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termini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fissati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bando/avviso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 la presentazione delle offerte/domande di </w:t>
            </w:r>
            <w:r>
              <w:rPr>
                <w:spacing w:val="-2"/>
                <w:sz w:val="24"/>
              </w:rPr>
              <w:t>partecipazione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sono conformi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alla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normativa </w:t>
            </w:r>
            <w:r>
              <w:rPr>
                <w:sz w:val="24"/>
              </w:rPr>
              <w:t>vigente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appalti,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particolare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quanto previsto all’ art.72 del D.lgs. n. </w:t>
            </w:r>
            <w:r>
              <w:rPr>
                <w:spacing w:val="-2"/>
                <w:sz w:val="24"/>
              </w:rPr>
              <w:t>36/2023?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791" w:val="left" w:leader="none"/>
              </w:tabs>
              <w:spacing w:line="240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nell’eventualità che le </w:t>
            </w:r>
            <w:r>
              <w:rPr>
                <w:sz w:val="24"/>
              </w:rPr>
              <w:t>amministrazioni aggiudicatrici abbiano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pubblicato un avviso di pre-informazione, che non sia stato usato come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mezzo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indizione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gara,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stato rispettato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termine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minimo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ricezione delle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offerte,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linea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condizioni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poste dalle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lett.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comma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dell’art.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72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del D.lgs.36/2023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(fino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dicembre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5"/>
                <w:sz w:val="24"/>
              </w:rPr>
              <w:t>si</w:t>
            </w:r>
          </w:p>
          <w:p>
            <w:pPr>
              <w:pStyle w:val="TableParagraph"/>
              <w:spacing w:line="259" w:lineRule="exact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applica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l’art.70 </w:t>
            </w:r>
            <w:r>
              <w:rPr>
                <w:spacing w:val="-2"/>
                <w:sz w:val="24"/>
              </w:rPr>
              <w:t>D.Lgs.n.50/2016)?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  <w:tab w:pos="275" w:val="left" w:leader="none"/>
              </w:tabs>
              <w:spacing w:line="240" w:lineRule="auto" w:before="1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952" w:hanging="200"/>
              <w:jc w:val="left"/>
              <w:rPr>
                <w:sz w:val="24"/>
              </w:rPr>
            </w:pPr>
            <w:r>
              <w:rPr>
                <w:sz w:val="24"/>
              </w:rPr>
              <w:t>Avviso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pre- </w:t>
            </w:r>
            <w:r>
              <w:rPr>
                <w:spacing w:val="-2"/>
                <w:sz w:val="24"/>
              </w:rPr>
              <w:t>informazione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75" w:hanging="200"/>
              <w:jc w:val="left"/>
              <w:rPr>
                <w:sz w:val="24"/>
              </w:rPr>
            </w:pPr>
            <w:r>
              <w:rPr>
                <w:sz w:val="24"/>
              </w:rPr>
              <w:t>Allegato II.6, Parte I, lettera B/C, Sez. B1 D.lgs. 36/2023 o eventuali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Regolamenti </w:t>
            </w:r>
            <w:r>
              <w:rPr>
                <w:spacing w:val="-2"/>
                <w:sz w:val="24"/>
              </w:rPr>
              <w:t>sostitutivi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66" w:hanging="200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ammissione alla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procedura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ristretta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14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Informazioni supplementari </w:t>
            </w:r>
            <w:r>
              <w:rPr>
                <w:sz w:val="24"/>
              </w:rPr>
              <w:t>divulgate a tutti i potenziali offerenti in merito a specifiche richieste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presentare le offerte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3" w:val="left" w:leader="none"/>
                <w:tab w:pos="275" w:val="left" w:leader="none"/>
              </w:tabs>
              <w:spacing w:line="240" w:lineRule="auto" w:before="1" w:after="0"/>
              <w:ind w:left="275" w:right="222" w:hanging="200"/>
              <w:jc w:val="left"/>
              <w:rPr>
                <w:sz w:val="24"/>
              </w:rPr>
            </w:pPr>
            <w:r>
              <w:rPr>
                <w:sz w:val="24"/>
              </w:rPr>
              <w:t>DSAN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degli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operatori economici invitati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4140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791" w:val="left" w:leader="none"/>
              </w:tabs>
              <w:spacing w:line="240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in caso di richieste di chiarimenti in merito alla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documentazione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gara,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risposte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sono state messe a disposizione di tutti </w:t>
            </w:r>
            <w:r>
              <w:rPr>
                <w:sz w:val="24"/>
              </w:rPr>
              <w:t>gli operatori economici?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789" w:val="left" w:leader="none"/>
                <w:tab w:pos="791" w:val="left" w:leader="none"/>
              </w:tabs>
              <w:spacing w:line="240" w:lineRule="auto" w:before="0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domande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partecipazione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degli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operatori economici sono corredate </w:t>
            </w:r>
            <w:r>
              <w:rPr>
                <w:sz w:val="24"/>
              </w:rPr>
              <w:t>dalle dichiarazioni sostitutive comprovanti il possesso dei requisiti generali?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789" w:val="left" w:leader="none"/>
                <w:tab w:pos="791" w:val="left" w:leader="none"/>
              </w:tabs>
              <w:spacing w:line="240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la documentazione relativa all’affidamento riporta il riferimento esplicito al finanziamento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dell’Unione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europea e all’iniziativa </w:t>
            </w:r>
            <w:r>
              <w:rPr>
                <w:i/>
                <w:sz w:val="24"/>
              </w:rPr>
              <w:t>Next Generation EU </w:t>
            </w:r>
            <w:r>
              <w:rPr>
                <w:sz w:val="24"/>
              </w:rPr>
              <w:t>e l’emblema dell’UE così come previsto dall’art.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34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del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Regolamento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(UE)</w:t>
            </w:r>
          </w:p>
          <w:p>
            <w:pPr>
              <w:pStyle w:val="TableParagraph"/>
              <w:spacing w:line="257" w:lineRule="exact"/>
              <w:ind w:left="791"/>
              <w:rPr>
                <w:sz w:val="24"/>
              </w:rPr>
            </w:pPr>
            <w:r>
              <w:rPr>
                <w:spacing w:val="-2"/>
                <w:sz w:val="24"/>
              </w:rPr>
              <w:t>2021/241?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7309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4"/>
              <w:rPr>
                <w:sz w:val="24"/>
              </w:rPr>
            </w:pP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095" w:type="dxa"/>
          </w:tcPr>
          <w:p>
            <w:pPr>
              <w:pStyle w:val="TableParagraph"/>
              <w:tabs>
                <w:tab w:pos="686" w:val="left" w:leader="none"/>
                <w:tab w:pos="1393" w:val="left" w:leader="none"/>
                <w:tab w:pos="1863" w:val="left" w:leader="none"/>
                <w:tab w:pos="3197" w:val="left" w:leader="none"/>
                <w:tab w:pos="4662" w:val="left" w:leader="none"/>
              </w:tabs>
              <w:spacing w:line="259" w:lineRule="auto"/>
              <w:ind w:left="72" w:right="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Nel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caso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procedura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competitiva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con </w:t>
            </w:r>
            <w:r>
              <w:rPr>
                <w:b/>
                <w:sz w:val="24"/>
              </w:rPr>
              <w:t>negoziazione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dell’art.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73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D.Lgs.</w:t>
            </w:r>
            <w:r>
              <w:rPr>
                <w:b/>
                <w:spacing w:val="-2"/>
                <w:sz w:val="24"/>
              </w:rPr>
              <w:t> 36/2023: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791" w:val="left" w:leader="none"/>
              </w:tabs>
              <w:spacing w:line="259" w:lineRule="auto" w:before="159" w:after="0"/>
              <w:ind w:left="791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la Decisione a contrarre indica la motivazione e i presupposti del ricorso </w:t>
            </w:r>
            <w:r>
              <w:rPr>
                <w:sz w:val="24"/>
              </w:rPr>
              <w:t>alla procedura ai sensi dell’art. 70 co. 3 del D.Lgs. 36/2023?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791" w:val="left" w:leader="none"/>
              </w:tabs>
              <w:spacing w:line="259" w:lineRule="auto" w:before="0" w:after="0"/>
              <w:ind w:left="791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l’avviso di indizione di gara contiene i </w:t>
            </w:r>
            <w:r>
              <w:rPr>
                <w:sz w:val="24"/>
              </w:rPr>
              <w:t>dati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cui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all’allegato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II.6,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Parte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lettera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B/C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del </w:t>
            </w:r>
            <w:r>
              <w:rPr>
                <w:sz w:val="24"/>
              </w:rPr>
              <w:t>D.lgs n. 36/2023 o eventuali Regolamenti </w:t>
            </w:r>
            <w:r>
              <w:rPr>
                <w:spacing w:val="-2"/>
                <w:sz w:val="24"/>
              </w:rPr>
              <w:t>sostitutivi?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791" w:val="left" w:leader="none"/>
              </w:tabs>
              <w:spacing w:line="259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la selezione degli operatori economici da invitare a seguito delle manifestazioni di interesse è avvenuta nel rispetto dei </w:t>
            </w:r>
            <w:r>
              <w:rPr>
                <w:sz w:val="24"/>
              </w:rPr>
              <w:t>criteri contenuti nell'avviso di indizione di gara?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791" w:val="left" w:leader="none"/>
              </w:tabs>
              <w:spacing w:line="259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termini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fissati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bando/avviso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 la presentazione delle offerte/ domande di </w:t>
            </w:r>
            <w:r>
              <w:rPr>
                <w:spacing w:val="-2"/>
                <w:sz w:val="24"/>
              </w:rPr>
              <w:t>partecipazione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sono conformi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alla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normativa </w:t>
            </w:r>
            <w:r>
              <w:rPr>
                <w:sz w:val="24"/>
              </w:rPr>
              <w:t>vigente in materia di appalti, in particolare con quanto previsto all’ art. 73 del D.lgs. </w:t>
            </w:r>
            <w:r>
              <w:rPr>
                <w:spacing w:val="-2"/>
                <w:sz w:val="24"/>
              </w:rPr>
              <w:t>36/2023?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791" w:val="left" w:leader="none"/>
              </w:tabs>
              <w:spacing w:line="259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nell’eventualità che le amministrazioni aggiudicatrici abbiano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pubblicato un avviso di pre-informazione, che non sia stato usato</w:t>
            </w:r>
          </w:p>
          <w:p>
            <w:pPr>
              <w:pStyle w:val="TableParagraph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mezzo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indizione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gara,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stato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3" w:val="left" w:leader="none"/>
              </w:tabs>
              <w:spacing w:line="240" w:lineRule="auto" w:before="1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97" w:hanging="200"/>
              <w:jc w:val="left"/>
              <w:rPr>
                <w:sz w:val="24"/>
              </w:rPr>
            </w:pPr>
            <w:r>
              <w:rPr>
                <w:sz w:val="24"/>
              </w:rPr>
              <w:t>Avviso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indizione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 gara e relativi allegati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35" w:hanging="200"/>
              <w:jc w:val="left"/>
              <w:rPr>
                <w:sz w:val="24"/>
              </w:rPr>
            </w:pPr>
            <w:r>
              <w:rPr>
                <w:sz w:val="24"/>
              </w:rPr>
              <w:t>Allegato II.6, Parte I, lettere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D.lgs. </w:t>
            </w:r>
            <w:r>
              <w:rPr>
                <w:spacing w:val="-2"/>
                <w:sz w:val="24"/>
              </w:rPr>
              <w:t>36/2023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6416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91" w:right="58"/>
              <w:jc w:val="both"/>
              <w:rPr>
                <w:sz w:val="24"/>
              </w:rPr>
            </w:pPr>
            <w:r>
              <w:rPr>
                <w:sz w:val="24"/>
              </w:rPr>
              <w:t>rispettato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termine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minimo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ricezione delle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offerte,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linea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condizioni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poste dei commi 4 e 5 dell’art. 73 del D.lgs. 36/2023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(fino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dicembre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applica l’art.70 D.Lgs.n.50/2016)?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789" w:val="left" w:leader="none"/>
                <w:tab w:pos="791" w:val="left" w:leader="none"/>
              </w:tabs>
              <w:spacing w:line="259" w:lineRule="auto" w:before="0" w:after="0"/>
              <w:ind w:left="791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>in caso di richieste di chiarimenti in merito alla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documentazione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gara,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risposte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sono state messe a disposizione di tutti gli operatori economici?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789" w:val="left" w:leader="none"/>
                <w:tab w:pos="791" w:val="left" w:leader="none"/>
              </w:tabs>
              <w:spacing w:line="259" w:lineRule="auto" w:before="0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domande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partecipazione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degli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operatori economici sono corredate </w:t>
            </w:r>
            <w:r>
              <w:rPr>
                <w:sz w:val="24"/>
              </w:rPr>
              <w:t>dalle dichiarazioni sostitutive comprovanti il possesso dei requisiti generali?</w:t>
            </w: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791" w:val="left" w:leader="none"/>
              </w:tabs>
              <w:spacing w:line="259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la documentazione relativa all’affidamento riporta il riferimento esplicito al finanziamento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dell’Unione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europea e all’iniziativa Next Generation EU e l’emblema dell’UE così come previsto dall’art. 34 del Regolamento </w:t>
            </w:r>
            <w:r>
              <w:rPr>
                <w:sz w:val="24"/>
              </w:rPr>
              <w:t>(UE) </w:t>
            </w:r>
            <w:r>
              <w:rPr>
                <w:spacing w:val="-2"/>
                <w:sz w:val="24"/>
              </w:rPr>
              <w:t>2021/241?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4344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0"/>
              <w:rPr>
                <w:sz w:val="24"/>
              </w:rPr>
            </w:pP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Nei casi di procedura negoziata senza bando di gara di cui all’art. 76 del D.lgs. 36/2023: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791" w:val="left" w:leader="none"/>
              </w:tabs>
              <w:spacing w:line="240" w:lineRule="auto" w:before="159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ci sono i presupposti, secondo quanto previsto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all’art.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36/2023,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il ricorso a tale procedura anche alla </w:t>
            </w:r>
            <w:r>
              <w:rPr>
                <w:sz w:val="24"/>
              </w:rPr>
              <w:t>luce dell’art. 70 del D.Lgs. citato?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791" w:val="left" w:leader="none"/>
              </w:tabs>
              <w:spacing w:line="240" w:lineRule="auto" w:before="0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nel primo atto della procedura è stata </w:t>
            </w:r>
            <w:r>
              <w:rPr>
                <w:sz w:val="24"/>
              </w:rPr>
              <w:t>data adeguata motivazione della sussistenza dei relativi presupposti?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791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ci sono i presupposti per il ricorso a tale procedura negli investimenti a valere sul PNRR,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secondo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previsto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comma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 dell’art.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Decreto-legge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maggio</w:t>
            </w:r>
          </w:p>
          <w:p>
            <w:pPr>
              <w:pStyle w:val="TableParagraph"/>
              <w:spacing w:before="1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2021,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77,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convertito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modificazioni</w:t>
            </w:r>
          </w:p>
          <w:p>
            <w:pPr>
              <w:pStyle w:val="TableParagraph"/>
              <w:spacing w:line="257" w:lineRule="exact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dalla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luglio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108?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</w:tc>
      </w:tr>
      <w:tr>
        <w:trPr>
          <w:trHeight w:val="2702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7"/>
              <w:rPr>
                <w:sz w:val="24"/>
              </w:rPr>
            </w:pP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Nel caso di dialogo competitivo ai sensi dell’art. 74 del D.lgs. n. 36/2023:</w:t>
            </w:r>
          </w:p>
          <w:p>
            <w:pPr>
              <w:pStyle w:val="TableParagraph"/>
              <w:spacing w:line="259" w:lineRule="auto" w:before="159"/>
              <w:ind w:left="72" w:right="59"/>
              <w:jc w:val="both"/>
              <w:rPr>
                <w:sz w:val="24"/>
              </w:rPr>
            </w:pPr>
            <w:r>
              <w:rPr>
                <w:sz w:val="24"/>
              </w:rPr>
              <w:t>I documenti di gara contengono le </w:t>
            </w:r>
            <w:r>
              <w:rPr>
                <w:sz w:val="24"/>
              </w:rPr>
              <w:t>seguenti </w:t>
            </w:r>
            <w:r>
              <w:rPr>
                <w:spacing w:val="-2"/>
                <w:sz w:val="24"/>
              </w:rPr>
              <w:t>informazioni: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791" w:val="left" w:leader="none"/>
              </w:tabs>
              <w:spacing w:line="290" w:lineRule="atLeast" w:before="146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la Decisione a contrarre indica la motivazione e i presupposti del ricorso </w:t>
            </w:r>
            <w:r>
              <w:rPr>
                <w:sz w:val="24"/>
              </w:rPr>
              <w:t>alla procedura ai sensi dell’art. 70 co. 3 del D.Lgs. 36/2023?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3" w:val="left" w:leader="none"/>
              </w:tabs>
              <w:spacing w:line="240" w:lineRule="auto" w:before="1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444" w:hanging="200"/>
              <w:jc w:val="left"/>
              <w:rPr>
                <w:sz w:val="24"/>
              </w:rPr>
            </w:pPr>
            <w:r>
              <w:rPr>
                <w:sz w:val="24"/>
              </w:rPr>
              <w:t>Avviso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indizione </w:t>
            </w:r>
            <w:r>
              <w:rPr>
                <w:spacing w:val="-4"/>
                <w:sz w:val="24"/>
              </w:rPr>
              <w:t>gara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6416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791" w:val="left" w:leader="none"/>
              </w:tabs>
              <w:spacing w:line="259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la stazione appaltante ha indicato nel bando di gara o nell’avviso di indizione di gara le proprie esigenze e i requisiti richiesti ai fini della partecipazione?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1" w:val="left" w:leader="none"/>
              </w:tabs>
              <w:spacing w:line="259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stata rispettata l’indicazione del termine minimo per la ricezione delle domande di partecipazione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giorni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dalla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dati del bando o dall’invito a confermare interesse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come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mezzo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indizione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gara è stato utilizzato l’avviso di pre- informazione (fino al 31 dicembre 2023 si applica l’art.70 D.Lgs.n.50/2016)?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1" w:val="left" w:leader="none"/>
              </w:tabs>
              <w:spacing w:line="259" w:lineRule="auto" w:before="0" w:after="0"/>
              <w:ind w:left="791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hanno partecipato al dialogo solo </w:t>
            </w:r>
            <w:r>
              <w:rPr>
                <w:sz w:val="24"/>
              </w:rPr>
              <w:t>gli operatori economici invitati a seguito della valutazione delle informazioni fornite?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91" w:val="left" w:leader="none"/>
              </w:tabs>
              <w:spacing w:line="259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stato limitato il numero dei </w:t>
            </w:r>
            <w:r>
              <w:rPr>
                <w:sz w:val="24"/>
              </w:rPr>
              <w:t>candidati idonei da invitare ai sensi dell’art.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112, co. 1, lettera b e dell’art. 70, comma 6 del D.Lgs. 36/2023?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789" w:val="left" w:leader="none"/>
                <w:tab w:pos="791" w:val="left" w:leader="none"/>
              </w:tabs>
              <w:spacing w:line="259" w:lineRule="auto" w:before="0" w:after="0"/>
              <w:ind w:left="791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dopo aver concluso il dialogo, sono </w:t>
            </w:r>
            <w:r>
              <w:rPr>
                <w:sz w:val="24"/>
              </w:rPr>
              <w:t>stati informati tutti i partecipanti?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7309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4"/>
              <w:rPr>
                <w:sz w:val="24"/>
              </w:rPr>
            </w:pP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Nel caso di partenariato per l’innovazione ai sensi dell’art. 75 D.Lgs. 36/2023, la stazione appaltante ha: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791" w:val="left" w:leader="none"/>
              </w:tabs>
              <w:spacing w:line="259" w:lineRule="auto" w:before="159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Motivato nei documenti di gara per quali ragioni l’esigenza di acquisire prodotti, servizi o lavori non può essere soddisfatta con quelli disponibili sul mercato?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791" w:val="left" w:leader="none"/>
              </w:tabs>
              <w:spacing w:line="259" w:lineRule="auto" w:before="0" w:after="0"/>
              <w:ind w:left="791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Indicato i requisiti minimi che tutti gli offerenti devono soddisfare?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791" w:val="left" w:leader="none"/>
              </w:tabs>
              <w:spacing w:line="259" w:lineRule="auto" w:before="0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Invitato a partecipare operatori economici che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conducono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attività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attinenti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progetti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 ricerca e innovazione dopo aver espletato una valutazione delle informazioni fornite dagli stessi?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791" w:val="left" w:leader="none"/>
              </w:tabs>
              <w:spacing w:line="259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Previsto,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documenti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durata del contratto e il suo valore delle varie fasi rifletterà il grado di innovazione della soluzione proposta e la sequenza di attività di ricerca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 innovazione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necessarie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 sviluppo di una soluzione innovativa </w:t>
            </w:r>
            <w:r>
              <w:rPr>
                <w:sz w:val="24"/>
              </w:rPr>
              <w:t>non ancora disponibile sul mercato?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791" w:val="left" w:leader="none"/>
              </w:tabs>
              <w:spacing w:line="259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Previsto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pagamento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mediante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congrue sulla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base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raggiungimento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obiettivi</w:t>
            </w:r>
          </w:p>
          <w:p>
            <w:pPr>
              <w:pStyle w:val="TableParagraph"/>
              <w:spacing w:line="275" w:lineRule="exact"/>
              <w:ind w:left="791"/>
              <w:rPr>
                <w:sz w:val="24"/>
              </w:rPr>
            </w:pPr>
            <w:r>
              <w:rPr>
                <w:spacing w:val="-2"/>
                <w:sz w:val="24"/>
              </w:rPr>
              <w:t>intermedi?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contrarre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3298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791" w:val="left" w:leader="none"/>
                <w:tab w:pos="1887" w:val="left" w:leader="none"/>
                <w:tab w:pos="2981" w:val="left" w:leader="none"/>
                <w:tab w:pos="3478" w:val="left" w:leader="none"/>
                <w:tab w:pos="4855" w:val="left" w:leader="none"/>
              </w:tabs>
              <w:spacing w:line="259" w:lineRule="auto" w:before="0" w:after="0"/>
              <w:ind w:left="791" w:right="55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Previsto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clausole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risoluzione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al </w:t>
            </w:r>
            <w:r>
              <w:rPr>
                <w:sz w:val="24"/>
              </w:rPr>
              <w:t>raggiungimento (o meno) del risultato?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789" w:val="left" w:leader="none"/>
                <w:tab w:pos="791" w:val="left" w:leader="none"/>
              </w:tabs>
              <w:spacing w:line="259" w:lineRule="auto" w:before="0" w:after="0"/>
              <w:ind w:left="791" w:right="57" w:hanging="360"/>
              <w:jc w:val="left"/>
              <w:rPr>
                <w:sz w:val="24"/>
              </w:rPr>
            </w:pPr>
            <w:r>
              <w:rPr>
                <w:sz w:val="24"/>
              </w:rPr>
              <w:t>Previsto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clausole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rinegoziazione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fine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 migliorare il contenuto?</w:t>
            </w:r>
          </w:p>
          <w:p>
            <w:pPr>
              <w:pStyle w:val="TableParagraph"/>
              <w:spacing w:line="259" w:lineRule="auto" w:before="15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Informato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iscritto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tutti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offerenti,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offerte non sono state escluse, delle modifiche alle specifiche tecniche o ad altri documenti di gara diversi da quelli che stabiliscono i requisiti minimi e ha concesso il tempo sufficiente per modificare e ripresentare, ove opportuno, le offerte modificate?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713" w:type="dxa"/>
            <w:shd w:val="clear" w:color="auto" w:fill="B8CCE3"/>
          </w:tcPr>
          <w:p>
            <w:pPr>
              <w:pStyle w:val="TableParagraph"/>
              <w:spacing w:before="203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13958" w:type="dxa"/>
            <w:gridSpan w:val="7"/>
            <w:shd w:val="clear" w:color="auto" w:fill="B8CCE3"/>
          </w:tcPr>
          <w:p>
            <w:pPr>
              <w:pStyle w:val="TableParagraph"/>
              <w:spacing w:before="20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Commissione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giudicatrice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aggiudicazione</w:t>
            </w:r>
          </w:p>
        </w:tc>
      </w:tr>
      <w:tr>
        <w:trPr>
          <w:trHeight w:val="3312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left="98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commissione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giudicatrice: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791" w:val="left" w:leader="none"/>
              </w:tabs>
              <w:spacing w:line="240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stata nominata, in caso di aggiudicazione con il criterio dell’offerta economicamente più vantaggiosa (OEPV), </w:t>
            </w:r>
            <w:r>
              <w:rPr>
                <w:sz w:val="24"/>
              </w:rPr>
              <w:t>successivamente alla scadenza dei termini per la presentazione delle offerte?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791" w:val="left" w:leader="none"/>
              </w:tabs>
              <w:spacing w:line="270" w:lineRule="atLeast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composta da un numero dispari di componenti, in numero massimo di </w:t>
            </w:r>
            <w:r>
              <w:rPr>
                <w:sz w:val="24"/>
              </w:rPr>
              <w:t>cinque, esperti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nello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specifico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settore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riferisce l’oggetto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ovvero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composta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 un seggio di gara anche monocratico composto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personale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della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stazione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532" w:hanging="200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nomina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dei commissari e di costituzione della </w:t>
            </w:r>
            <w:r>
              <w:rPr>
                <w:spacing w:val="-2"/>
                <w:sz w:val="24"/>
              </w:rPr>
              <w:t>Commissione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21" w:hanging="200"/>
              <w:jc w:val="left"/>
              <w:rPr>
                <w:sz w:val="24"/>
              </w:rPr>
            </w:pPr>
            <w:r>
              <w:rPr>
                <w:sz w:val="24"/>
              </w:rPr>
              <w:t>Eventuale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regolamento interno alla Stazione </w:t>
            </w:r>
            <w:r>
              <w:rPr>
                <w:spacing w:val="-2"/>
                <w:sz w:val="24"/>
              </w:rPr>
              <w:t>appaltante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3" w:val="left" w:leader="none"/>
                <w:tab w:pos="275" w:val="left" w:leader="none"/>
              </w:tabs>
              <w:spacing w:line="270" w:lineRule="atLeast" w:before="0" w:after="0"/>
              <w:ind w:left="275" w:right="301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Dichiarazione </w:t>
            </w:r>
            <w:r>
              <w:rPr>
                <w:sz w:val="24"/>
              </w:rPr>
              <w:t>sostitutiva ai sensi degli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artt.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del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2760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ind w:left="791" w:right="57"/>
              <w:jc w:val="both"/>
              <w:rPr>
                <w:sz w:val="24"/>
              </w:rPr>
            </w:pPr>
            <w:r>
              <w:rPr>
                <w:sz w:val="24"/>
              </w:rPr>
              <w:t>appaltante secondo quanto </w:t>
            </w:r>
            <w:r>
              <w:rPr>
                <w:sz w:val="24"/>
              </w:rPr>
              <w:t>disciplinato dall’art. 93, comma 7 del D. Lgs. 36/2023?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791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stata scelta secondo le modalità </w:t>
            </w:r>
            <w:r>
              <w:rPr>
                <w:sz w:val="24"/>
              </w:rPr>
              <w:t>previste dalla normativa vigente?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791" w:val="left" w:leader="none"/>
              </w:tabs>
              <w:spacing w:line="270" w:lineRule="atLeast" w:before="0" w:after="0"/>
              <w:ind w:left="791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>è composta da soggetti che hanno reso la dichiarazione sostitutiva ai sensi del DPR 445/2000 in ordine all’inesistenza di cause di incompatibilità e di astensione di cui al comma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dell’art.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n. </w:t>
            </w:r>
            <w:r>
              <w:rPr>
                <w:spacing w:val="-2"/>
                <w:sz w:val="24"/>
              </w:rPr>
              <w:t>36/2023?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line="275" w:lineRule="exact"/>
              <w:ind w:left="275"/>
              <w:jc w:val="both"/>
              <w:rPr>
                <w:sz w:val="24"/>
              </w:rPr>
            </w:pPr>
            <w:r>
              <w:rPr>
                <w:sz w:val="24"/>
              </w:rPr>
              <w:t>DPR n. 445/2000 </w:t>
            </w:r>
            <w:r>
              <w:rPr>
                <w:spacing w:val="-5"/>
                <w:sz w:val="24"/>
              </w:rPr>
              <w:t>di</w:t>
            </w:r>
          </w:p>
          <w:p>
            <w:pPr>
              <w:pStyle w:val="TableParagraph"/>
              <w:ind w:left="275" w:right="245"/>
              <w:jc w:val="both"/>
              <w:rPr>
                <w:sz w:val="24"/>
              </w:rPr>
            </w:pPr>
            <w:r>
              <w:rPr>
                <w:sz w:val="24"/>
              </w:rPr>
              <w:t>insussistenza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cause di incompatibilità dei </w:t>
            </w:r>
            <w:r>
              <w:rPr>
                <w:spacing w:val="-2"/>
                <w:sz w:val="24"/>
              </w:rPr>
              <w:t>commissari.</w:t>
            </w:r>
          </w:p>
        </w:tc>
      </w:tr>
      <w:tr>
        <w:trPr>
          <w:trHeight w:val="2760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5" w:type="dxa"/>
          </w:tcPr>
          <w:p>
            <w:pPr>
              <w:pStyle w:val="TableParagraph"/>
              <w:spacing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criteri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utilizzati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selezione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degli </w:t>
            </w:r>
            <w:r>
              <w:rPr>
                <w:spacing w:val="-2"/>
                <w:sz w:val="24"/>
              </w:rPr>
              <w:t>operatori: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791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sono stati scelti in conformità </w:t>
            </w:r>
            <w:r>
              <w:rPr>
                <w:sz w:val="24"/>
              </w:rPr>
              <w:t>alle disposizioni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previste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dagli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artt.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107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108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 D.lgs. 36/2023?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791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corrispondono a quelli previsti nella documentazione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ovvero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rispettano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il principio di non discriminazione e:</w:t>
            </w:r>
          </w:p>
          <w:p>
            <w:pPr>
              <w:pStyle w:val="TableParagraph"/>
              <w:numPr>
                <w:ilvl w:val="1"/>
                <w:numId w:val="73"/>
              </w:numPr>
              <w:tabs>
                <w:tab w:pos="1139" w:val="left" w:leader="none"/>
              </w:tabs>
              <w:spacing w:line="240" w:lineRule="auto" w:before="0" w:after="0"/>
              <w:ind w:left="113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requisiti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d’idoneità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professionale?</w:t>
            </w:r>
          </w:p>
          <w:p>
            <w:pPr>
              <w:pStyle w:val="TableParagraph"/>
              <w:numPr>
                <w:ilvl w:val="1"/>
                <w:numId w:val="73"/>
              </w:numPr>
              <w:tabs>
                <w:tab w:pos="1139" w:val="left" w:leader="none"/>
              </w:tabs>
              <w:spacing w:line="240" w:lineRule="auto" w:before="0" w:after="0"/>
              <w:ind w:left="113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capacità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economica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finanziaria?</w:t>
            </w:r>
          </w:p>
          <w:p>
            <w:pPr>
              <w:pStyle w:val="TableParagraph"/>
              <w:numPr>
                <w:ilvl w:val="1"/>
                <w:numId w:val="73"/>
              </w:numPr>
              <w:tabs>
                <w:tab w:pos="1139" w:val="left" w:leader="none"/>
              </w:tabs>
              <w:spacing w:line="257" w:lineRule="exact" w:before="0" w:after="0"/>
              <w:ind w:left="113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capacità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tecniche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professionali?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99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Capitolato/Disciplinare </w:t>
            </w:r>
            <w:r>
              <w:rPr>
                <w:sz w:val="24"/>
              </w:rPr>
              <w:t>di gara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Commissione</w:t>
            </w:r>
          </w:p>
        </w:tc>
      </w:tr>
      <w:tr>
        <w:trPr>
          <w:trHeight w:val="1655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5" w:type="dxa"/>
          </w:tcPr>
          <w:p>
            <w:pPr>
              <w:pStyle w:val="TableParagraph"/>
              <w:spacing w:line="276" w:lineRule="exact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verifica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requisiti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generali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avvenuta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tenendo conto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motivi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esclusione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previsti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dagli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artt.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94, 95,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96,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97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98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36/2023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secondo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quanto previsto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dalla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Delibera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ANAC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261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giugno 2023, dalla Delibera n. 262 del 20 giugno 2023 e i relativi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allegati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Regolamento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gestione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73" w:val="left" w:leader="none"/>
                <w:tab w:pos="275" w:val="left" w:leader="none"/>
              </w:tabs>
              <w:spacing w:line="240" w:lineRule="auto" w:before="138" w:after="0"/>
              <w:ind w:left="275" w:right="683" w:hanging="200"/>
              <w:jc w:val="left"/>
              <w:rPr>
                <w:sz w:val="24"/>
              </w:rPr>
            </w:pPr>
            <w:r>
              <w:rPr>
                <w:sz w:val="24"/>
              </w:rPr>
              <w:t>•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 relativi allegati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99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Capitolato/Disciplinare </w:t>
            </w:r>
            <w:r>
              <w:rPr>
                <w:sz w:val="24"/>
              </w:rPr>
              <w:t>di gara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commissione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3195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del Casellario Informatico dei contratti pubblici di lavori,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servizi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forniture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Delibera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272 del 20 giugno 2023?</w:t>
            </w:r>
          </w:p>
          <w:p>
            <w:pPr>
              <w:pStyle w:val="TableParagraph"/>
              <w:spacing w:before="160"/>
              <w:ind w:left="72" w:right="5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  <w:vertAlign w:val="baseline"/>
              </w:rPr>
              <w:t>(La Delibera n. 261 del 20 giugno 2023 entra </w:t>
            </w:r>
            <w:r>
              <w:rPr>
                <w:i/>
                <w:sz w:val="24"/>
                <w:vertAlign w:val="baseline"/>
              </w:rPr>
              <w:t>in vigore il 1° luglio 2023 e acquista efficacia a decorrere dal 1° gennaio 2024).</w:t>
            </w:r>
          </w:p>
          <w:p>
            <w:pPr>
              <w:pStyle w:val="TableParagraph"/>
              <w:ind w:left="72" w:right="5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  <w:vertAlign w:val="baseline"/>
              </w:rPr>
              <w:t>(La Delibera n. 262 del 20 giugno 2023 entra in vigore il 1° luglio 2023 e acquista efficacia a decorrere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dal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1°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gennaio</w:t>
            </w:r>
            <w:r>
              <w:rPr>
                <w:i/>
                <w:spacing w:val="-13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2024.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Fino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al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31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dicembre 2023</w:t>
            </w:r>
            <w:r>
              <w:rPr>
                <w:i/>
                <w:spacing w:val="36"/>
                <w:sz w:val="24"/>
                <w:vertAlign w:val="baseline"/>
              </w:rPr>
              <w:t>  </w:t>
            </w:r>
            <w:r>
              <w:rPr>
                <w:i/>
                <w:sz w:val="24"/>
                <w:vertAlign w:val="baseline"/>
              </w:rPr>
              <w:t>continua</w:t>
            </w:r>
            <w:r>
              <w:rPr>
                <w:i/>
                <w:spacing w:val="39"/>
                <w:sz w:val="24"/>
                <w:vertAlign w:val="baseline"/>
              </w:rPr>
              <w:t>  </w:t>
            </w:r>
            <w:r>
              <w:rPr>
                <w:i/>
                <w:sz w:val="24"/>
                <w:vertAlign w:val="baseline"/>
              </w:rPr>
              <w:t>ad</w:t>
            </w:r>
            <w:r>
              <w:rPr>
                <w:i/>
                <w:spacing w:val="39"/>
                <w:sz w:val="24"/>
                <w:vertAlign w:val="baseline"/>
              </w:rPr>
              <w:t>  </w:t>
            </w:r>
            <w:r>
              <w:rPr>
                <w:i/>
                <w:sz w:val="24"/>
                <w:vertAlign w:val="baseline"/>
              </w:rPr>
              <w:t>applicarsi</w:t>
            </w:r>
            <w:r>
              <w:rPr>
                <w:i/>
                <w:spacing w:val="39"/>
                <w:sz w:val="24"/>
                <w:vertAlign w:val="baseline"/>
              </w:rPr>
              <w:t>  </w:t>
            </w:r>
            <w:r>
              <w:rPr>
                <w:i/>
                <w:sz w:val="24"/>
                <w:vertAlign w:val="baseline"/>
              </w:rPr>
              <w:t>la</w:t>
            </w:r>
            <w:r>
              <w:rPr>
                <w:i/>
                <w:spacing w:val="39"/>
                <w:sz w:val="24"/>
                <w:vertAlign w:val="baseline"/>
              </w:rPr>
              <w:t>  </w:t>
            </w:r>
            <w:r>
              <w:rPr>
                <w:i/>
                <w:sz w:val="24"/>
                <w:vertAlign w:val="baseline"/>
              </w:rPr>
              <w:t>Delibera</w:t>
            </w:r>
            <w:r>
              <w:rPr>
                <w:i/>
                <w:spacing w:val="41"/>
                <w:sz w:val="24"/>
                <w:vertAlign w:val="baseline"/>
              </w:rPr>
              <w:t>  </w:t>
            </w:r>
            <w:r>
              <w:rPr>
                <w:i/>
                <w:spacing w:val="-5"/>
                <w:sz w:val="24"/>
                <w:vertAlign w:val="baseline"/>
              </w:rPr>
              <w:t>n.</w:t>
            </w:r>
          </w:p>
          <w:p>
            <w:pPr>
              <w:pStyle w:val="TableParagraph"/>
              <w:spacing w:line="255" w:lineRule="exact"/>
              <w:ind w:left="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464/2022).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574" w:hanging="200"/>
              <w:jc w:val="left"/>
              <w:rPr>
                <w:sz w:val="24"/>
              </w:rPr>
            </w:pPr>
            <w:r>
              <w:rPr>
                <w:sz w:val="24"/>
              </w:rPr>
              <w:t>Fascicolo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Virtuale </w:t>
            </w:r>
            <w:r>
              <w:rPr>
                <w:spacing w:val="-2"/>
                <w:sz w:val="24"/>
              </w:rPr>
              <w:t>dell’Operatore Economico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33" w:hanging="200"/>
              <w:jc w:val="left"/>
              <w:rPr>
                <w:sz w:val="24"/>
              </w:rPr>
            </w:pPr>
            <w:r>
              <w:rPr>
                <w:sz w:val="24"/>
              </w:rPr>
              <w:t>Banca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Nazionale Contratti Pubblici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74" w:hanging="200"/>
              <w:jc w:val="left"/>
              <w:rPr>
                <w:sz w:val="24"/>
              </w:rPr>
            </w:pPr>
            <w:r>
              <w:rPr>
                <w:sz w:val="24"/>
              </w:rPr>
              <w:t>Casellario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Informatico dei contratti pubblici</w:t>
            </w:r>
          </w:p>
        </w:tc>
      </w:tr>
      <w:tr>
        <w:trPr>
          <w:trHeight w:val="2644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0"/>
              <w:rPr>
                <w:sz w:val="24"/>
              </w:rPr>
            </w:pPr>
          </w:p>
          <w:p>
            <w:pPr>
              <w:pStyle w:val="TableParagraph"/>
              <w:ind w:left="98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95" w:type="dxa"/>
          </w:tcPr>
          <w:p>
            <w:pPr>
              <w:pStyle w:val="TableParagraph"/>
              <w:spacing w:before="1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Sono state aperte in seduta pubblica alla data specificata dalla Stazione appaltante nella documentazione di gara e/o in una </w:t>
            </w:r>
            <w:r>
              <w:rPr>
                <w:sz w:val="24"/>
              </w:rPr>
              <w:t>successiva comunicazione le buste contenenti: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791" w:val="left" w:leader="none"/>
              </w:tabs>
              <w:spacing w:line="240" w:lineRule="auto" w:before="0" w:after="0"/>
              <w:ind w:left="79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-2"/>
                <w:sz w:val="24"/>
              </w:rPr>
              <w:t> amministrativa?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791" w:val="left" w:leader="none"/>
              </w:tabs>
              <w:spacing w:line="240" w:lineRule="auto" w:before="0" w:after="0"/>
              <w:ind w:left="79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Offerta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tecnica?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791" w:val="left" w:leader="none"/>
              </w:tabs>
              <w:spacing w:line="240" w:lineRule="auto" w:before="0" w:after="0"/>
              <w:ind w:left="79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Offerta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economica?</w:t>
            </w:r>
          </w:p>
          <w:p>
            <w:pPr>
              <w:pStyle w:val="TableParagraph"/>
              <w:spacing w:line="270" w:lineRule="atLeast" w:before="140"/>
              <w:ind w:left="72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  <w:vertAlign w:val="baseline"/>
              </w:rPr>
              <w:t>(fino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al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31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dicembre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2023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continuano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ad</w:t>
            </w:r>
            <w:r>
              <w:rPr>
                <w:i/>
                <w:spacing w:val="-15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applicarsi gli artt. 44, 52, 53, 74, 81 e 85 D.Lgs.n.50/2016).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before="8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" w:hanging="200"/>
              <w:jc w:val="left"/>
              <w:rPr>
                <w:sz w:val="24"/>
              </w:rPr>
            </w:pPr>
            <w:r>
              <w:rPr>
                <w:sz w:val="24"/>
              </w:rPr>
              <w:t>Bando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relativi </w:t>
            </w:r>
            <w:r>
              <w:rPr>
                <w:spacing w:val="-2"/>
                <w:sz w:val="24"/>
              </w:rPr>
              <w:t>allegati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Verbali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commissione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574" w:hanging="200"/>
              <w:jc w:val="left"/>
              <w:rPr>
                <w:sz w:val="24"/>
              </w:rPr>
            </w:pPr>
            <w:r>
              <w:rPr>
                <w:sz w:val="24"/>
              </w:rPr>
              <w:t>Fascicolo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Virtuale </w:t>
            </w:r>
            <w:r>
              <w:rPr>
                <w:spacing w:val="-2"/>
                <w:sz w:val="24"/>
              </w:rPr>
              <w:t>dell’operatore</w:t>
            </w:r>
          </w:p>
          <w:p>
            <w:pPr>
              <w:pStyle w:val="TableParagraph"/>
              <w:ind w:left="275" w:right="111"/>
              <w:rPr>
                <w:sz w:val="24"/>
              </w:rPr>
            </w:pPr>
            <w:r>
              <w:rPr>
                <w:sz w:val="24"/>
              </w:rPr>
              <w:t>economico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partire dal 01/01/2024)</w:t>
            </w:r>
          </w:p>
        </w:tc>
      </w:tr>
      <w:tr>
        <w:trPr>
          <w:trHeight w:val="1417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5" w:type="dxa"/>
          </w:tcPr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ind w:left="72" w:right="58"/>
              <w:jc w:val="both"/>
              <w:rPr>
                <w:sz w:val="24"/>
              </w:rPr>
            </w:pPr>
            <w:r>
              <w:rPr>
                <w:sz w:val="24"/>
              </w:rPr>
              <w:t>Sono stati redatti i verbali delle operazioni di gara da parte del RUP e/o dalla </w:t>
            </w:r>
            <w:r>
              <w:rPr>
                <w:sz w:val="24"/>
              </w:rPr>
              <w:t>Commissione </w:t>
            </w:r>
            <w:r>
              <w:rPr>
                <w:spacing w:val="-2"/>
                <w:sz w:val="24"/>
              </w:rPr>
              <w:t>giudicatrice?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Verbali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1236" w:hRule="atLeast"/>
        </w:trPr>
        <w:tc>
          <w:tcPr>
            <w:tcW w:w="713" w:type="dxa"/>
          </w:tcPr>
          <w:p>
            <w:pPr>
              <w:pStyle w:val="TableParagraph"/>
              <w:spacing w:before="203"/>
              <w:rPr>
                <w:sz w:val="24"/>
              </w:rPr>
            </w:pPr>
          </w:p>
          <w:p>
            <w:pPr>
              <w:pStyle w:val="TableParagraph"/>
              <w:ind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95" w:type="dxa"/>
          </w:tcPr>
          <w:p>
            <w:pPr>
              <w:pStyle w:val="TableParagraph"/>
              <w:spacing w:before="66"/>
              <w:ind w:left="72" w:right="53"/>
              <w:jc w:val="both"/>
              <w:rPr>
                <w:sz w:val="24"/>
              </w:rPr>
            </w:pPr>
            <w:r>
              <w:rPr>
                <w:sz w:val="24"/>
              </w:rPr>
              <w:t>È stata verificata l’eventuale esclusione di offerte anormalmente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basse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sono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comunicati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gli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esiti del procedimento di anomalia delle offerte ai sensi dell’art. 110 del decreto legislativo 36/2023?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before="20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Verbali</w:t>
            </w:r>
          </w:p>
        </w:tc>
      </w:tr>
      <w:tr>
        <w:trPr>
          <w:trHeight w:val="1655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98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95" w:type="dxa"/>
          </w:tcPr>
          <w:p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aggiudicazione: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791" w:val="left" w:leader="none"/>
              </w:tabs>
              <w:spacing w:line="240" w:lineRule="auto" w:before="0" w:after="0"/>
              <w:ind w:left="791" w:right="56" w:hanging="360"/>
              <w:jc w:val="left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formulata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sensi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dell’art.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del D.lgs. n.36/2023?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791" w:val="left" w:leader="none"/>
              </w:tabs>
              <w:spacing w:line="240" w:lineRule="auto" w:before="0" w:after="0"/>
              <w:ind w:left="791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dall’organo </w:t>
            </w:r>
            <w:r>
              <w:rPr>
                <w:spacing w:val="-2"/>
                <w:sz w:val="24"/>
              </w:rPr>
              <w:t>competente?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791" w:val="left" w:leader="none"/>
              </w:tabs>
              <w:spacing w:line="270" w:lineRule="atLeast" w:before="0" w:after="0"/>
              <w:ind w:left="791" w:right="58" w:hanging="360"/>
              <w:jc w:val="left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avvenuta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sulla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base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criteri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indicati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nella documentazione di gara?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73" w:val="left" w:leader="none"/>
                <w:tab w:pos="275" w:val="left" w:leader="none"/>
              </w:tabs>
              <w:spacing w:line="240" w:lineRule="auto" w:before="275" w:after="0"/>
              <w:ind w:left="275" w:right="886" w:hanging="200"/>
              <w:jc w:val="left"/>
              <w:rPr>
                <w:sz w:val="24"/>
              </w:rPr>
            </w:pPr>
            <w:r>
              <w:rPr>
                <w:sz w:val="24"/>
              </w:rPr>
              <w:t>Proposta di </w:t>
            </w:r>
            <w:r>
              <w:rPr>
                <w:spacing w:val="-2"/>
                <w:sz w:val="24"/>
              </w:rPr>
              <w:t>aggiudicazione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54" w:hanging="200"/>
              <w:jc w:val="left"/>
              <w:rPr>
                <w:sz w:val="24"/>
              </w:rPr>
            </w:pPr>
            <w:r>
              <w:rPr>
                <w:sz w:val="24"/>
              </w:rPr>
              <w:t>Determina/Decreto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aggiudicazione</w:t>
            </w:r>
          </w:p>
        </w:tc>
      </w:tr>
      <w:tr>
        <w:trPr>
          <w:trHeight w:val="4332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5"/>
              <w:rPr>
                <w:sz w:val="24"/>
              </w:rPr>
            </w:pPr>
          </w:p>
          <w:p>
            <w:pPr>
              <w:pStyle w:val="TableParagraph"/>
              <w:ind w:left="98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 w:before="1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assolti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obblighi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pubblicazione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cui all’art. 84 all’art. 111 e all’Allegato II.6, parte I, lettera D del D.lgs. n. 36/2023 e secondo </w:t>
            </w:r>
            <w:r>
              <w:rPr>
                <w:sz w:val="24"/>
              </w:rPr>
              <w:t>quanto previsto dalla Delibera ANAC n. 264 del 20/06/2023 e il relativo allegato I, nonché gli obblighi di pubblicità e trasparenza post aggiudicazione ivi incluse le comunicazioni ex art. 90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36/2023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materia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informazione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dei candidati e degli offerenti?</w:t>
            </w:r>
          </w:p>
          <w:p>
            <w:pPr>
              <w:pStyle w:val="TableParagraph"/>
              <w:spacing w:line="259" w:lineRule="auto" w:before="158"/>
              <w:ind w:left="72" w:right="17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  <w:vertAlign w:val="baseline"/>
              </w:rPr>
              <w:t>(Dal</w:t>
            </w:r>
            <w:r>
              <w:rPr>
                <w:i/>
                <w:spacing w:val="80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01/07/2023</w:t>
            </w:r>
            <w:r>
              <w:rPr>
                <w:i/>
                <w:spacing w:val="80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al</w:t>
            </w:r>
            <w:r>
              <w:rPr>
                <w:i/>
                <w:spacing w:val="80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31/12/2023</w:t>
            </w:r>
            <w:r>
              <w:rPr>
                <w:i/>
                <w:spacing w:val="80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continua</w:t>
            </w:r>
            <w:r>
              <w:rPr>
                <w:i/>
                <w:spacing w:val="80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ad</w:t>
            </w:r>
            <w:r>
              <w:rPr>
                <w:i/>
                <w:spacing w:val="80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applicarsi l’art. 72 D.Lgs. n. 50/2016)</w:t>
            </w:r>
          </w:p>
          <w:p>
            <w:pPr>
              <w:pStyle w:val="TableParagraph"/>
              <w:spacing w:line="259" w:lineRule="auto"/>
              <w:ind w:left="72" w:right="17"/>
              <w:rPr>
                <w:i/>
                <w:sz w:val="24"/>
              </w:rPr>
            </w:pPr>
            <w:r>
              <w:rPr>
                <w:i/>
                <w:sz w:val="24"/>
                <w:vertAlign w:val="superscript"/>
              </w:rPr>
              <w:t>*</w:t>
            </w:r>
            <w:r>
              <w:rPr>
                <w:i/>
                <w:sz w:val="24"/>
                <w:vertAlign w:val="baseline"/>
              </w:rPr>
              <w:t>(La Delibera n. 264 del 20 giugno 2023 entra </w:t>
            </w:r>
            <w:r>
              <w:rPr>
                <w:i/>
                <w:sz w:val="24"/>
                <w:vertAlign w:val="baseline"/>
              </w:rPr>
              <w:t>in vigore</w:t>
            </w:r>
            <w:r>
              <w:rPr>
                <w:i/>
                <w:spacing w:val="50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dal</w:t>
            </w:r>
            <w:r>
              <w:rPr>
                <w:i/>
                <w:spacing w:val="54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1°</w:t>
            </w:r>
            <w:r>
              <w:rPr>
                <w:i/>
                <w:spacing w:val="53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luglio</w:t>
            </w:r>
            <w:r>
              <w:rPr>
                <w:i/>
                <w:spacing w:val="53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2023</w:t>
            </w:r>
            <w:r>
              <w:rPr>
                <w:i/>
                <w:spacing w:val="53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e</w:t>
            </w:r>
            <w:r>
              <w:rPr>
                <w:i/>
                <w:spacing w:val="53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acquista</w:t>
            </w:r>
            <w:r>
              <w:rPr>
                <w:i/>
                <w:spacing w:val="53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efficacia</w:t>
            </w:r>
            <w:r>
              <w:rPr>
                <w:i/>
                <w:spacing w:val="52"/>
                <w:sz w:val="24"/>
                <w:vertAlign w:val="baseline"/>
              </w:rPr>
              <w:t> </w:t>
            </w:r>
            <w:r>
              <w:rPr>
                <w:i/>
                <w:spacing w:val="-10"/>
                <w:sz w:val="24"/>
                <w:vertAlign w:val="baseline"/>
              </w:rPr>
              <w:t>a</w:t>
            </w:r>
          </w:p>
          <w:p>
            <w:pPr>
              <w:pStyle w:val="TableParagraph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decorrere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dal 1° gennaio </w:t>
            </w:r>
            <w:r>
              <w:rPr>
                <w:i/>
                <w:spacing w:val="-2"/>
                <w:sz w:val="24"/>
              </w:rPr>
              <w:t>2024).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86" w:hanging="200"/>
              <w:jc w:val="left"/>
              <w:rPr>
                <w:sz w:val="24"/>
              </w:rPr>
            </w:pPr>
            <w:r>
              <w:rPr>
                <w:sz w:val="24"/>
              </w:rPr>
              <w:t>Avviso di </w:t>
            </w:r>
            <w:r>
              <w:rPr>
                <w:spacing w:val="-2"/>
                <w:sz w:val="24"/>
              </w:rPr>
              <w:t>aggiudicazione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831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Comunicazione aggiudicatario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73" w:val="left" w:leader="none"/>
                <w:tab w:pos="275" w:val="left" w:leader="none"/>
              </w:tabs>
              <w:spacing w:line="240" w:lineRule="auto" w:before="1" w:after="0"/>
              <w:ind w:left="275" w:right="212" w:hanging="200"/>
              <w:jc w:val="left"/>
              <w:rPr>
                <w:sz w:val="24"/>
              </w:rPr>
            </w:pPr>
            <w:r>
              <w:rPr>
                <w:sz w:val="24"/>
              </w:rPr>
              <w:t>Comunicazioni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art. </w:t>
            </w:r>
            <w:r>
              <w:rPr>
                <w:spacing w:val="-6"/>
                <w:sz w:val="24"/>
              </w:rPr>
              <w:t>90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679" w:hRule="atLeast"/>
        </w:trPr>
        <w:tc>
          <w:tcPr>
            <w:tcW w:w="713" w:type="dxa"/>
            <w:shd w:val="clear" w:color="auto" w:fill="B8CCE3"/>
          </w:tcPr>
          <w:p>
            <w:pPr>
              <w:pStyle w:val="TableParagraph"/>
              <w:spacing w:before="201"/>
              <w:ind w:left="109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3958" w:type="dxa"/>
            <w:gridSpan w:val="7"/>
            <w:shd w:val="clear" w:color="auto" w:fill="B8CCE3"/>
          </w:tcPr>
          <w:p>
            <w:pPr>
              <w:pStyle w:val="TableParagraph"/>
              <w:spacing w:before="20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procedure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affidamento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Soggetti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attuatori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  <w:u w:val="single"/>
              </w:rPr>
              <w:t>NON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tenuti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all’applicazione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D.lgs.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36/2023</w:t>
            </w:r>
          </w:p>
        </w:tc>
      </w:tr>
      <w:tr>
        <w:trPr>
          <w:trHeight w:val="4139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98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Nel caso in cui il Soggetto attuatore non sia tenuto all’applicazione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Codice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dei contratti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pubblici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ai sensi e nei limiti di cui all’art. 13 c. 2, 3 e 5: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791" w:val="left" w:leader="none"/>
              </w:tabs>
              <w:spacing w:line="240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color w:val="393939"/>
                <w:sz w:val="24"/>
              </w:rPr>
              <w:t>l'affidamento dei contratti pubblici esclusi, in tutto o in parte, dall'ambito di applicazione</w:t>
            </w:r>
            <w:r>
              <w:rPr>
                <w:color w:val="393939"/>
                <w:spacing w:val="-9"/>
                <w:sz w:val="24"/>
              </w:rPr>
              <w:t> </w:t>
            </w:r>
            <w:r>
              <w:rPr>
                <w:sz w:val="24"/>
              </w:rPr>
              <w:t>oggettiva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36/2023 è avvenuto nel rispetto dei principi sanciti </w:t>
            </w:r>
            <w:r>
              <w:rPr>
                <w:color w:val="393939"/>
                <w:sz w:val="24"/>
              </w:rPr>
              <w:t>dagli artt. 1, 2 e 3 </w:t>
            </w:r>
            <w:r>
              <w:rPr>
                <w:sz w:val="24"/>
              </w:rPr>
              <w:t>del D.lgs. n. 36/2023</w:t>
            </w:r>
            <w:r>
              <w:rPr>
                <w:color w:val="393939"/>
                <w:sz w:val="24"/>
              </w:rPr>
              <w:t>?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791" w:val="left" w:leader="none"/>
              </w:tabs>
              <w:spacing w:line="240" w:lineRule="auto" w:before="0" w:after="0"/>
              <w:ind w:left="791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stata espletata una </w:t>
            </w:r>
            <w:r>
              <w:rPr>
                <w:sz w:val="24"/>
              </w:rPr>
              <w:t>procedura/gara </w:t>
            </w:r>
            <w:r>
              <w:rPr>
                <w:spacing w:val="-2"/>
                <w:sz w:val="24"/>
              </w:rPr>
              <w:t>informale?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791" w:val="left" w:leader="none"/>
              </w:tabs>
              <w:spacing w:line="240" w:lineRule="auto" w:before="0" w:after="0"/>
              <w:ind w:left="791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>è stata effettuata una idonea </w:t>
            </w:r>
            <w:r>
              <w:rPr>
                <w:sz w:val="24"/>
              </w:rPr>
              <w:t>selezione dell’operatore economico qualificato?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791" w:val="left" w:leader="none"/>
              </w:tabs>
              <w:spacing w:line="270" w:lineRule="atLeast" w:before="0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le domande/offerte sono state </w:t>
            </w:r>
            <w:r>
              <w:rPr>
                <w:sz w:val="24"/>
              </w:rPr>
              <w:t>presentate entro i termini previsti dall’avviso o dalla lettera di invito?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73" w:val="left" w:leader="none"/>
                <w:tab w:pos="275" w:val="left" w:leader="none"/>
              </w:tabs>
              <w:spacing w:line="240" w:lineRule="auto" w:before="138" w:after="0"/>
              <w:ind w:left="275" w:right="924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Dimostrazione dell'avvenuta pubblicazione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137" w:hanging="200"/>
              <w:jc w:val="left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profilo </w:t>
            </w:r>
            <w:r>
              <w:rPr>
                <w:spacing w:val="-2"/>
                <w:sz w:val="24"/>
              </w:rPr>
              <w:t>committente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639" w:hanging="200"/>
              <w:jc w:val="left"/>
              <w:rPr>
                <w:sz w:val="24"/>
              </w:rPr>
            </w:pPr>
            <w:r>
              <w:rPr>
                <w:sz w:val="24"/>
              </w:rPr>
              <w:t>Avviso o manifestazione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interesse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09" w:hanging="200"/>
              <w:jc w:val="left"/>
              <w:rPr>
                <w:sz w:val="24"/>
              </w:rPr>
            </w:pPr>
            <w:r>
              <w:rPr>
                <w:sz w:val="24"/>
              </w:rPr>
              <w:t>Decisione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contrarre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 atto altrimenti </w:t>
            </w:r>
            <w:r>
              <w:rPr>
                <w:spacing w:val="-2"/>
                <w:sz w:val="24"/>
              </w:rPr>
              <w:t>denominato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Verbali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3" w:val="left" w:leader="none"/>
              </w:tabs>
              <w:spacing w:line="240" w:lineRule="auto" w:before="1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Lettera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invito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Comunicazioni</w:t>
            </w:r>
          </w:p>
        </w:tc>
      </w:tr>
      <w:tr>
        <w:trPr>
          <w:trHeight w:val="2210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spacing w:before="1"/>
              <w:ind w:left="98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Il soggetto attuatore privato nella procedura di appalto ha adottato sistemi </w:t>
            </w:r>
            <w:r>
              <w:rPr>
                <w:sz w:val="24"/>
              </w:rPr>
              <w:t>interni all’organizzazione atti a scongiurare, prevenire e contrastare reati, potenziali ed effettivi, imputabili all’Ente, contemplati nel d.lgs. 231/2001 recante “Disciplina</w:t>
            </w:r>
            <w:r>
              <w:rPr>
                <w:spacing w:val="43"/>
                <w:sz w:val="24"/>
              </w:rPr>
              <w:t>  </w:t>
            </w:r>
            <w:r>
              <w:rPr>
                <w:sz w:val="24"/>
              </w:rPr>
              <w:t>della</w:t>
            </w:r>
            <w:r>
              <w:rPr>
                <w:spacing w:val="42"/>
                <w:sz w:val="24"/>
              </w:rPr>
              <w:t>  </w:t>
            </w:r>
            <w:r>
              <w:rPr>
                <w:sz w:val="24"/>
              </w:rPr>
              <w:t>responsabilità</w:t>
            </w:r>
            <w:r>
              <w:rPr>
                <w:spacing w:val="44"/>
                <w:sz w:val="24"/>
              </w:rPr>
              <w:t>  </w:t>
            </w:r>
            <w:r>
              <w:rPr>
                <w:spacing w:val="-2"/>
                <w:sz w:val="24"/>
              </w:rPr>
              <w:t>amministrativa</w:t>
            </w:r>
          </w:p>
          <w:p>
            <w:pPr>
              <w:pStyle w:val="TableParagraph"/>
              <w:spacing w:line="270" w:lineRule="atLeast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delle persone giuridiche, delle società e </w:t>
            </w:r>
            <w:r>
              <w:rPr>
                <w:sz w:val="24"/>
              </w:rPr>
              <w:t>delle associazioni anche prive di personalità giuridica”?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80" w:hanging="200"/>
              <w:jc w:val="left"/>
              <w:rPr>
                <w:sz w:val="24"/>
              </w:rPr>
            </w:pPr>
            <w:r>
              <w:rPr>
                <w:sz w:val="24"/>
              </w:rPr>
              <w:t>Norme, codici e procedure che contemplano le principali regole di condotta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personale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3" w:val="left" w:leader="none"/>
                <w:tab w:pos="275" w:val="left" w:leader="none"/>
              </w:tabs>
              <w:spacing w:line="270" w:lineRule="atLeast" w:before="0" w:after="0"/>
              <w:ind w:left="275" w:right="873" w:hanging="200"/>
              <w:jc w:val="both"/>
              <w:rPr>
                <w:sz w:val="24"/>
              </w:rPr>
            </w:pPr>
            <w:r>
              <w:rPr>
                <w:sz w:val="24"/>
              </w:rPr>
              <w:t>Policy,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modelli organizzativi e programmi di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679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line="275" w:lineRule="exact"/>
              <w:ind w:left="27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compliance</w:t>
            </w:r>
          </w:p>
          <w:p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“anticorruzione”</w:t>
            </w:r>
          </w:p>
        </w:tc>
      </w:tr>
      <w:tr>
        <w:trPr>
          <w:trHeight w:val="681" w:hRule="atLeast"/>
        </w:trPr>
        <w:tc>
          <w:tcPr>
            <w:tcW w:w="713" w:type="dxa"/>
            <w:shd w:val="clear" w:color="auto" w:fill="B8CCE3"/>
          </w:tcPr>
          <w:p>
            <w:pPr>
              <w:pStyle w:val="TableParagraph"/>
              <w:spacing w:before="203"/>
              <w:ind w:left="110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13958" w:type="dxa"/>
            <w:gridSpan w:val="7"/>
            <w:shd w:val="clear" w:color="auto" w:fill="B8CCE3"/>
          </w:tcPr>
          <w:p>
            <w:pPr>
              <w:pStyle w:val="TableParagraph"/>
              <w:spacing w:before="20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contratto</w:t>
            </w:r>
          </w:p>
        </w:tc>
      </w:tr>
      <w:tr>
        <w:trPr>
          <w:trHeight w:val="5796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Prima della stipula del Contratto, l’Amministrazione ha proceduto all’acquisizione della documentazione propedeutica alla stipula del Contratto e dell’ulteriore documentazione necessaria alla verifica in capo all’aggiudicatario, del possesso dei requisiti di ordine generale di cui agli art. 94, 95, 96, 97 e 98 del D.lgs. 36/2023 e secondo quanto previsto dal Regolamento per la gestione del casellario informatico dei contratti pubblici di cui alla Delibera ANAC n. 272 del </w:t>
            </w:r>
            <w:r>
              <w:rPr>
                <w:spacing w:val="-2"/>
                <w:sz w:val="24"/>
              </w:rPr>
              <w:t>20/06/2023?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21" w:hanging="200"/>
              <w:jc w:val="left"/>
              <w:rPr>
                <w:sz w:val="24"/>
              </w:rPr>
            </w:pPr>
            <w:r>
              <w:rPr>
                <w:sz w:val="24"/>
              </w:rPr>
              <w:t>Dichiarazione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sensi del DPCM 187/91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61" w:hanging="200"/>
              <w:jc w:val="left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Camera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Commercio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Casellario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giudiziale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49" w:hanging="200"/>
              <w:jc w:val="left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carichi </w:t>
            </w:r>
            <w:r>
              <w:rPr>
                <w:spacing w:val="-2"/>
                <w:sz w:val="24"/>
              </w:rPr>
              <w:t>pendenti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Certificato</w:t>
            </w:r>
          </w:p>
          <w:p>
            <w:pPr>
              <w:pStyle w:val="TableParagraph"/>
              <w:ind w:left="275" w:right="76"/>
              <w:rPr>
                <w:sz w:val="24"/>
              </w:rPr>
            </w:pPr>
            <w:r>
              <w:rPr>
                <w:sz w:val="24"/>
              </w:rPr>
              <w:t>dell’anagrafe delle </w:t>
            </w:r>
            <w:r>
              <w:rPr>
                <w:spacing w:val="-2"/>
                <w:sz w:val="24"/>
              </w:rPr>
              <w:t>sanzioni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amministrative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reato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981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Dichiarazioni propedeutiche</w:t>
            </w:r>
          </w:p>
          <w:p>
            <w:pPr>
              <w:pStyle w:val="TableParagraph"/>
              <w:ind w:left="275" w:right="102"/>
              <w:rPr>
                <w:sz w:val="24"/>
              </w:rPr>
            </w:pPr>
            <w:r>
              <w:rPr>
                <w:sz w:val="24"/>
              </w:rPr>
              <w:t>all’interrogazione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della BDNA -</w:t>
            </w:r>
          </w:p>
          <w:p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Informativa/comunicaz </w:t>
            </w:r>
            <w:r>
              <w:rPr>
                <w:sz w:val="24"/>
              </w:rPr>
              <w:t>ione antimafia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88" w:hanging="200"/>
              <w:jc w:val="left"/>
              <w:rPr>
                <w:sz w:val="24"/>
              </w:rPr>
            </w:pPr>
            <w:r>
              <w:rPr>
                <w:sz w:val="24"/>
              </w:rPr>
              <w:t>Casellario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informatico </w:t>
            </w:r>
            <w:r>
              <w:rPr>
                <w:spacing w:val="-4"/>
                <w:sz w:val="24"/>
              </w:rPr>
              <w:t>ANAC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3" w:val="left" w:leader="none"/>
                <w:tab w:pos="275" w:val="left" w:leader="none"/>
              </w:tabs>
              <w:spacing w:line="270" w:lineRule="atLeast" w:before="0" w:after="0"/>
              <w:ind w:left="275" w:right="87" w:hanging="200"/>
              <w:jc w:val="left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regolarità </w:t>
            </w:r>
            <w:r>
              <w:rPr>
                <w:spacing w:val="-2"/>
                <w:sz w:val="24"/>
              </w:rPr>
              <w:t>fiscale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3864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73" w:val="left" w:leader="none"/>
              </w:tabs>
              <w:spacing w:line="275" w:lineRule="exact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DURC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01" w:hanging="200"/>
              <w:jc w:val="both"/>
              <w:rPr>
                <w:sz w:val="24"/>
              </w:rPr>
            </w:pPr>
            <w:r>
              <w:rPr>
                <w:sz w:val="24"/>
              </w:rPr>
              <w:t>Dichiarazione di osservanza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della </w:t>
            </w:r>
            <w:r>
              <w:rPr>
                <w:spacing w:val="-4"/>
                <w:sz w:val="24"/>
              </w:rPr>
              <w:t>Legge</w:t>
            </w:r>
          </w:p>
          <w:p>
            <w:pPr>
              <w:pStyle w:val="TableParagraph"/>
              <w:ind w:left="275" w:right="125"/>
              <w:jc w:val="both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68/1999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relativa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alle “Norme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diritto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 lavoro dei disabili”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75" w:hanging="200"/>
              <w:jc w:val="left"/>
              <w:rPr>
                <w:sz w:val="24"/>
              </w:rPr>
            </w:pPr>
            <w:r>
              <w:rPr>
                <w:sz w:val="24"/>
              </w:rPr>
              <w:t>Dichiarazione sulla tracciabilità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flussi finanziari ex L. </w:t>
            </w:r>
            <w:r>
              <w:rPr>
                <w:spacing w:val="-2"/>
                <w:sz w:val="24"/>
              </w:rPr>
              <w:t>136/2010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73" w:val="left" w:leader="none"/>
              </w:tabs>
              <w:spacing w:line="240" w:lineRule="auto" w:before="1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Dichiarazione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di</w:t>
            </w:r>
          </w:p>
          <w:p>
            <w:pPr>
              <w:pStyle w:val="TableParagraph"/>
              <w:ind w:left="275"/>
              <w:rPr>
                <w:sz w:val="24"/>
              </w:rPr>
            </w:pPr>
            <w:r>
              <w:rPr>
                <w:i/>
                <w:sz w:val="24"/>
              </w:rPr>
              <w:t>pantouflage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ai </w:t>
            </w:r>
            <w:r>
              <w:rPr>
                <w:spacing w:val="-2"/>
                <w:sz w:val="24"/>
              </w:rPr>
              <w:t>sensi</w:t>
            </w:r>
          </w:p>
          <w:p>
            <w:pPr>
              <w:pStyle w:val="TableParagraph"/>
              <w:spacing w:line="270" w:lineRule="atLeast"/>
              <w:ind w:left="275"/>
              <w:rPr>
                <w:sz w:val="24"/>
              </w:rPr>
            </w:pPr>
            <w:r>
              <w:rPr>
                <w:sz w:val="24"/>
              </w:rPr>
              <w:t>dell’art.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53,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16 ter, D.lgs. 165/2001</w:t>
            </w:r>
          </w:p>
        </w:tc>
      </w:tr>
      <w:tr>
        <w:trPr>
          <w:trHeight w:val="3312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5" w:type="dxa"/>
          </w:tcPr>
          <w:p>
            <w:pPr>
              <w:pStyle w:val="TableParagraph"/>
              <w:spacing w:before="275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Il contratto di appalto è stato stipulato, ai sensi dell’art. 18 ovvero secondo gli usi commerciali nei limiti di cui all’ultimo periodo del c. 1 dell’art. 18 del D. Lgs. 36/2023, dopo aver acquisito l’informativa antimafia, anche in modalità di liberatoria provvisoria antimafia sotto </w:t>
            </w:r>
            <w:r>
              <w:rPr>
                <w:sz w:val="24"/>
              </w:rPr>
              <w:t>condizione risolutiva, come previsto dall’art. 3, comma 2, del Decreto-legge 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luglio 2020,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76,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convertito con modificazioni dalla Legge 11 settembre 2020, n. </w:t>
            </w:r>
            <w:r>
              <w:rPr>
                <w:spacing w:val="-4"/>
                <w:sz w:val="24"/>
              </w:rPr>
              <w:t>120?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60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Comunicazione antimafia/Informativa antimafia/Informativa </w:t>
            </w:r>
            <w:r>
              <w:rPr>
                <w:sz w:val="24"/>
              </w:rPr>
              <w:t>liberatoria provvisoria (fino al 31.12.2026 ex comma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dell’art.14 del DL 13/2020 convertito con modificazioni dalla L. 94/2023) estratta dalla Banca Dati Nazionale</w:t>
            </w:r>
          </w:p>
          <w:p>
            <w:pPr>
              <w:pStyle w:val="TableParagraph"/>
              <w:spacing w:line="257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Antimafia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7011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5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La Stazione appaltante, prima della sottoscrizione del contratto di appalto con il soggetto aggiudicatario, oltre ai prescritti controlli previsti dal D.lgs. 36/2023: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791" w:val="left" w:leader="none"/>
              </w:tabs>
              <w:spacing w:line="259" w:lineRule="auto" w:before="158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ha proceduto all’acquisizione dei </w:t>
            </w:r>
            <w:r>
              <w:rPr>
                <w:sz w:val="24"/>
              </w:rPr>
              <w:t>dati necessari all’identificazione del “titolare effettivo” dell’aggiudicatario/contraente e sono state adottate misure ragionevoli per verificarne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l'identità,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modo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soggetto obbligato sia certo di sapere chi sia effettivamente la persona fisica per conto della quale è realizzata l'operazione o </w:t>
            </w:r>
            <w:r>
              <w:rPr>
                <w:spacing w:val="-2"/>
                <w:sz w:val="24"/>
              </w:rPr>
              <w:t>l'attività?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791" w:val="left" w:leader="none"/>
              </w:tabs>
              <w:spacing w:line="259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ha provveduto a eseguire controlli specifici sulle dichiarazioni rese dal </w:t>
            </w:r>
            <w:r>
              <w:rPr>
                <w:sz w:val="24"/>
              </w:rPr>
              <w:t>medesimo soggetto al fine della prevenzione e contrasto ai conflitti di interesse e per la verifica del titolare effettivo?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791" w:val="left" w:leader="none"/>
              </w:tabs>
              <w:spacing w:line="259" w:lineRule="auto" w:before="0" w:after="0"/>
              <w:ind w:left="791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nel caso di un’entità giuridica, è </w:t>
            </w:r>
            <w:r>
              <w:rPr>
                <w:sz w:val="24"/>
              </w:rPr>
              <w:t>stata individuata la persona fisica (o le persone fisiche) che, possedendo o controllando la suddetta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entità,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risulta/no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essere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l’effettivo</w:t>
            </w:r>
          </w:p>
          <w:p>
            <w:pPr>
              <w:pStyle w:val="TableParagraph"/>
              <w:ind w:left="791"/>
              <w:jc w:val="both"/>
              <w:rPr>
                <w:sz w:val="24"/>
              </w:rPr>
            </w:pPr>
            <w:r>
              <w:rPr>
                <w:sz w:val="24"/>
              </w:rPr>
              <w:t>beneficiario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dell’operazione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dell’attività?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76" w:hanging="200"/>
              <w:jc w:val="left"/>
              <w:rPr>
                <w:sz w:val="24"/>
              </w:rPr>
            </w:pPr>
            <w:r>
              <w:rPr>
                <w:sz w:val="24"/>
              </w:rPr>
              <w:t>Dichiarazioni rese dal </w:t>
            </w:r>
            <w:r>
              <w:rPr>
                <w:spacing w:val="-2"/>
                <w:sz w:val="24"/>
              </w:rPr>
              <w:t>soggetto aggiudicatario/contraen </w:t>
            </w:r>
            <w:r>
              <w:rPr>
                <w:spacing w:val="-6"/>
                <w:sz w:val="24"/>
              </w:rPr>
              <w:t>te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4627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d) ha verificato, con esito positivo, che le dichiarazioni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precedenti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punti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2"/>
                <w:sz w:val="24"/>
              </w:rPr>
              <w:t>e</w:t>
            </w:r>
          </w:p>
          <w:p>
            <w:pPr>
              <w:pStyle w:val="TableParagraph"/>
              <w:spacing w:line="259" w:lineRule="auto"/>
              <w:ind w:left="791" w:right="59"/>
              <w:jc w:val="both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siano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conformemente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 </w:t>
            </w:r>
            <w:r>
              <w:rPr>
                <w:sz w:val="24"/>
              </w:rPr>
              <w:t>format predisposto dall’Amministrazione?</w:t>
            </w:r>
          </w:p>
          <w:p>
            <w:pPr>
              <w:pStyle w:val="TableParagraph"/>
              <w:spacing w:line="259" w:lineRule="auto"/>
              <w:ind w:left="710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Ha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verificato,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positivo,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l’assenza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 una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richiesta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conformazione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disposta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un parere di precontenzioso di cui all’art. 220 del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lgs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36/2023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secondo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previsto dal Regolamento in materia di pareri di precontenzioso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Delibera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ANAC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n.</w:t>
            </w:r>
          </w:p>
          <w:p>
            <w:pPr>
              <w:pStyle w:val="TableParagraph"/>
              <w:spacing w:line="259" w:lineRule="auto"/>
              <w:ind w:left="710" w:right="59"/>
              <w:jc w:val="both"/>
              <w:rPr>
                <w:sz w:val="24"/>
              </w:rPr>
            </w:pPr>
            <w:r>
              <w:rPr>
                <w:sz w:val="24"/>
              </w:rPr>
              <w:t>267 del 20/06/2023 e dal </w:t>
            </w:r>
            <w:r>
              <w:rPr>
                <w:sz w:val="24"/>
              </w:rPr>
              <w:t>Regolamento sull'esercizio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poteri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all'articolo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220, commi 2, 3 e 4 del decreto legislativo 31 marzo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cui alla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Delibera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268 del 20 giugno 2023?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18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95" w:type="dxa"/>
          </w:tcPr>
          <w:p>
            <w:pPr>
              <w:pStyle w:val="TableParagraph"/>
              <w:spacing w:before="18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L’Amministrazione ha provveduto </w:t>
            </w:r>
            <w:r>
              <w:rPr>
                <w:sz w:val="24"/>
              </w:rPr>
              <w:t>alla comunicazione dell’aggiudicazione e della data di stipula del contratto nel rispetto di quanto disposto dall’art.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90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D.lgs.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36/2023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salvo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previsto dall’art. 35 del D.Lgs. citato?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640" w:hanging="200"/>
              <w:jc w:val="left"/>
              <w:rPr>
                <w:sz w:val="24"/>
              </w:rPr>
            </w:pPr>
            <w:r>
              <w:rPr>
                <w:sz w:val="24"/>
              </w:rPr>
              <w:t>Notifica del provvedimento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aggiudicazione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1416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5" w:type="dxa"/>
          </w:tcPr>
          <w:p>
            <w:pPr>
              <w:pStyle w:val="TableParagraph"/>
              <w:spacing w:before="155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contratto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stipulato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decorso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termine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35 giorni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dall'invio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dell'ultima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comunicazioni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 provvedimento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aggiudicazione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definitiva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sensi dell'art. 18 comma 3 del D.lgs. 36/2023?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73" w:val="left" w:leader="none"/>
              </w:tabs>
              <w:spacing w:line="240" w:lineRule="auto" w:before="18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aggiudicazione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Procura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speciale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73" w:val="left" w:leader="none"/>
                <w:tab w:pos="275" w:val="left" w:leader="none"/>
              </w:tabs>
              <w:spacing w:line="270" w:lineRule="atLeast" w:before="0" w:after="0"/>
              <w:ind w:left="275" w:right="593" w:hanging="200"/>
              <w:jc w:val="lef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esito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firma </w:t>
            </w:r>
            <w:r>
              <w:rPr>
                <w:spacing w:val="-2"/>
                <w:sz w:val="24"/>
              </w:rPr>
              <w:t>digitale</w:t>
            </w:r>
          </w:p>
        </w:tc>
      </w:tr>
      <w:tr>
        <w:trPr>
          <w:trHeight w:val="551" w:hRule="atLeast"/>
        </w:trPr>
        <w:tc>
          <w:tcPr>
            <w:tcW w:w="71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95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72" w:right="17"/>
              <w:rPr>
                <w:sz w:val="24"/>
              </w:rPr>
            </w:pPr>
            <w:r>
              <w:rPr>
                <w:spacing w:val="-2"/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caso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risposta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negativa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alla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precedente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domanda </w:t>
            </w:r>
            <w:r>
              <w:rPr>
                <w:spacing w:val="-4"/>
                <w:sz w:val="24"/>
              </w:rPr>
              <w:t>n.5:</w:t>
            </w:r>
          </w:p>
        </w:tc>
        <w:tc>
          <w:tcPr>
            <w:tcW w:w="61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73" w:val="left" w:leader="none"/>
              </w:tabs>
              <w:spacing w:line="240" w:lineRule="auto" w:before="1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Atto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aggiudicazione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Procura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speciale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593" w:hanging="200"/>
              <w:jc w:val="lef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esito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firma </w:t>
            </w:r>
            <w:r>
              <w:rPr>
                <w:spacing w:val="-2"/>
                <w:sz w:val="24"/>
              </w:rPr>
              <w:t>trasmissione</w:t>
            </w:r>
          </w:p>
        </w:tc>
      </w:tr>
      <w:tr>
        <w:trPr>
          <w:trHeight w:val="2473" w:hRule="atLeast"/>
        </w:trPr>
        <w:tc>
          <w:tcPr>
            <w:tcW w:w="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861" w:val="left" w:leader="none"/>
              </w:tabs>
              <w:spacing w:line="240" w:lineRule="auto" w:before="0" w:after="0"/>
              <w:ind w:left="861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>ricorre una delle ipotesi di cui all’art 18 comma 3 lett. a), b), c) e d) del D.lgs. 36/2023 contenente i casi di </w:t>
            </w:r>
            <w:r>
              <w:rPr>
                <w:sz w:val="24"/>
              </w:rPr>
              <w:t>non applicabilità del termine dilatorio?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861" w:val="left" w:leader="none"/>
              </w:tabs>
              <w:spacing w:line="270" w:lineRule="atLeast" w:before="0" w:after="0"/>
              <w:ind w:left="86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l’eventuale esecuzione anticipata del contratto nei casi di urgenza è avvenuta su richiesta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stazione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appaltante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modi e alle condizioni previste dall’ art. </w:t>
            </w:r>
            <w:r>
              <w:rPr>
                <w:sz w:val="24"/>
              </w:rPr>
              <w:t>17 comma 9 del D.lgs. 36/2023?</w:t>
            </w: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4" w:hRule="atLeast"/>
        </w:trPr>
        <w:tc>
          <w:tcPr>
            <w:tcW w:w="713" w:type="dxa"/>
          </w:tcPr>
          <w:p>
            <w:pPr>
              <w:pStyle w:val="TableParagraph"/>
              <w:spacing w:before="270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95" w:type="dxa"/>
          </w:tcPr>
          <w:p>
            <w:pPr>
              <w:pStyle w:val="TableParagraph"/>
              <w:spacing w:before="130"/>
              <w:ind w:left="72" w:right="17"/>
              <w:rPr>
                <w:sz w:val="24"/>
              </w:rPr>
            </w:pPr>
            <w:r>
              <w:rPr>
                <w:sz w:val="24"/>
              </w:rPr>
              <w:t>Il contratto è stato firmato con modalità elettronica da soggetti con poteri di firma?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73" w:val="left" w:leader="none"/>
              </w:tabs>
              <w:spacing w:line="240" w:lineRule="auto" w:before="27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</w:tc>
      </w:tr>
      <w:tr>
        <w:trPr>
          <w:trHeight w:val="835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before="1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5" w:type="dxa"/>
          </w:tcPr>
          <w:p>
            <w:pPr>
              <w:pStyle w:val="TableParagraph"/>
              <w:spacing w:line="270" w:lineRule="atLeast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Il provvedimento di approvazione del Contratto è stato vistato dalla competente sezione di </w:t>
            </w:r>
            <w:r>
              <w:rPr>
                <w:sz w:val="24"/>
              </w:rPr>
              <w:t>controllo della Corte dei Conti?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73" w:val="left" w:leader="none"/>
                <w:tab w:pos="275" w:val="left" w:leader="none"/>
              </w:tabs>
              <w:spacing w:line="270" w:lineRule="atLeast" w:before="0" w:after="0"/>
              <w:ind w:left="275" w:right="233" w:hanging="200"/>
              <w:jc w:val="left"/>
              <w:rPr>
                <w:sz w:val="24"/>
              </w:rPr>
            </w:pPr>
            <w:r>
              <w:rPr>
                <w:sz w:val="24"/>
              </w:rPr>
              <w:t>Estremi visto di legittimità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Corte dei Conti</w:t>
            </w:r>
          </w:p>
        </w:tc>
      </w:tr>
      <w:tr>
        <w:trPr>
          <w:trHeight w:val="1103" w:hRule="atLeast"/>
        </w:trPr>
        <w:tc>
          <w:tcPr>
            <w:tcW w:w="713" w:type="dxa"/>
          </w:tcPr>
          <w:p>
            <w:pPr>
              <w:pStyle w:val="TableParagraph"/>
              <w:spacing w:before="135"/>
              <w:rPr>
                <w:sz w:val="24"/>
              </w:rPr>
            </w:pPr>
          </w:p>
          <w:p>
            <w:pPr>
              <w:pStyle w:val="TableParagraph"/>
              <w:ind w:left="9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95" w:type="dxa"/>
          </w:tcPr>
          <w:p>
            <w:pPr>
              <w:pStyle w:val="TableParagraph"/>
              <w:spacing w:line="276" w:lineRule="exact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Le eventuali modifiche, nonché le varianti, fermo restando l’art. 60 del D.Lgs. 36/2023, sono attuate nel rispetto di quanto disposto dall’art. 120 e allegato II.16 del D.lgs. citato?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273" w:val="left" w:leader="none"/>
                <w:tab w:pos="275" w:val="left" w:leader="none"/>
              </w:tabs>
              <w:spacing w:line="240" w:lineRule="auto" w:before="275" w:after="0"/>
              <w:ind w:left="275" w:right="167" w:hanging="200"/>
              <w:jc w:val="left"/>
              <w:rPr>
                <w:sz w:val="24"/>
              </w:rPr>
            </w:pPr>
            <w:r>
              <w:rPr>
                <w:sz w:val="24"/>
              </w:rPr>
              <w:t>Eventuali atti aggiuntivi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Contratto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2299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2"/>
              <w:rPr>
                <w:sz w:val="24"/>
              </w:rPr>
            </w:pPr>
          </w:p>
          <w:p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95" w:type="dxa"/>
          </w:tcPr>
          <w:p>
            <w:pPr>
              <w:pStyle w:val="TableParagraph"/>
              <w:ind w:left="72" w:right="55"/>
              <w:jc w:val="both"/>
              <w:rPr>
                <w:sz w:val="24"/>
              </w:rPr>
            </w:pPr>
            <w:r>
              <w:rPr>
                <w:sz w:val="24"/>
              </w:rPr>
              <w:t>L’Amministrazione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provveduto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implementare la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Banca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Dati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Nazionale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Contratti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Pubblici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 dati relativi al Contratto, attraverso il sistema </w:t>
            </w:r>
            <w:r>
              <w:rPr>
                <w:spacing w:val="-2"/>
                <w:sz w:val="24"/>
              </w:rPr>
              <w:t>SIMOG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dell’ANAC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secondo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quanto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previsto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dalla </w:t>
            </w:r>
            <w:r>
              <w:rPr>
                <w:sz w:val="24"/>
              </w:rPr>
              <w:t>Delibera ANAC n. 261 del 20/06/2023?</w:t>
            </w:r>
          </w:p>
          <w:p>
            <w:pPr>
              <w:pStyle w:val="TableParagraph"/>
              <w:spacing w:line="252" w:lineRule="exact" w:before="143"/>
              <w:ind w:left="72" w:right="57"/>
              <w:jc w:val="both"/>
              <w:rPr>
                <w:i/>
                <w:sz w:val="22"/>
              </w:rPr>
            </w:pPr>
            <w:r>
              <w:rPr>
                <w:i/>
                <w:sz w:val="22"/>
                <w:vertAlign w:val="superscript"/>
              </w:rPr>
              <w:t>*</w:t>
            </w:r>
            <w:r>
              <w:rPr>
                <w:i/>
                <w:sz w:val="22"/>
                <w:vertAlign w:val="baseline"/>
              </w:rPr>
              <w:t>(La</w:t>
            </w:r>
            <w:r>
              <w:rPr>
                <w:i/>
                <w:spacing w:val="-3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Delibera</w:t>
            </w:r>
            <w:r>
              <w:rPr>
                <w:i/>
                <w:spacing w:val="-5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n.</w:t>
            </w:r>
            <w:r>
              <w:rPr>
                <w:i/>
                <w:spacing w:val="-2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261 del</w:t>
            </w:r>
            <w:r>
              <w:rPr>
                <w:i/>
                <w:spacing w:val="-3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20</w:t>
            </w:r>
            <w:r>
              <w:rPr>
                <w:i/>
                <w:spacing w:val="-5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giugno</w:t>
            </w:r>
            <w:r>
              <w:rPr>
                <w:i/>
                <w:spacing w:val="-2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2023</w:t>
            </w:r>
            <w:r>
              <w:rPr>
                <w:i/>
                <w:spacing w:val="-4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entra</w:t>
            </w:r>
            <w:r>
              <w:rPr>
                <w:i/>
                <w:spacing w:val="-4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in</w:t>
            </w:r>
            <w:r>
              <w:rPr>
                <w:i/>
                <w:spacing w:val="-4"/>
                <w:sz w:val="22"/>
                <w:vertAlign w:val="baseline"/>
              </w:rPr>
              <w:t> </w:t>
            </w:r>
            <w:r>
              <w:rPr>
                <w:i/>
                <w:sz w:val="22"/>
                <w:vertAlign w:val="baseline"/>
              </w:rPr>
              <w:t>vigore il 1° luglio 2023 e acquista efficacia a decorrere dal 1° gennaio 2024).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SIMOG</w:t>
            </w:r>
          </w:p>
        </w:tc>
      </w:tr>
      <w:tr>
        <w:trPr>
          <w:trHeight w:val="1931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95" w:type="dxa"/>
          </w:tcPr>
          <w:p>
            <w:pPr>
              <w:pStyle w:val="TableParagraph"/>
              <w:tabs>
                <w:tab w:pos="2516" w:val="left" w:leader="none"/>
                <w:tab w:pos="4733" w:val="left" w:leader="none"/>
              </w:tabs>
              <w:spacing w:before="135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Il periodo di vigenza e l’oggetto del contratto sono coerenti con quanto indicato nella </w:t>
            </w:r>
            <w:r>
              <w:rPr>
                <w:sz w:val="24"/>
              </w:rPr>
              <w:t>documentazione di gara, nonché previsto dalla misura e dalla </w:t>
            </w:r>
            <w:r>
              <w:rPr>
                <w:spacing w:val="-2"/>
                <w:sz w:val="24"/>
              </w:rPr>
              <w:t>tempistica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indicate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nel </w:t>
            </w:r>
            <w:r>
              <w:rPr>
                <w:sz w:val="24"/>
              </w:rPr>
              <w:t>progetto/investimento/riforma e in ogni caso con l’arco temporale del PNRR?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339" w:hanging="200"/>
              <w:jc w:val="left"/>
              <w:rPr>
                <w:sz w:val="24"/>
              </w:rPr>
            </w:pPr>
            <w:r>
              <w:rPr>
                <w:sz w:val="24"/>
              </w:rPr>
              <w:t>PNRR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approvato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dal </w:t>
            </w:r>
            <w:r>
              <w:rPr>
                <w:spacing w:val="-2"/>
                <w:sz w:val="24"/>
              </w:rPr>
              <w:t>Consiglio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CID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980" w:hanging="20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Operational Arrangements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73" w:val="left" w:leader="none"/>
              </w:tabs>
              <w:spacing w:line="257" w:lineRule="exact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approvato</w:t>
            </w:r>
          </w:p>
        </w:tc>
      </w:tr>
      <w:tr>
        <w:trPr>
          <w:trHeight w:val="1416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95" w:type="dxa"/>
          </w:tcPr>
          <w:p>
            <w:pPr>
              <w:pStyle w:val="TableParagraph"/>
              <w:spacing w:before="18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Nel contratto è stato precisato che il pagamento delle spese sostenute dal soggetto attuatore viene effettuato con risorse del Fondo di Rotazione per l'attuazione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dell’iniziativa</w:t>
            </w:r>
            <w:r>
              <w:rPr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Next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Generation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EU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73" w:lineRule="exact"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Italia?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</w:tc>
      </w:tr>
      <w:tr>
        <w:trPr>
          <w:trHeight w:val="1657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95" w:type="dxa"/>
          </w:tcPr>
          <w:p>
            <w:pPr>
              <w:pStyle w:val="TableParagraph"/>
              <w:spacing w:line="270" w:lineRule="atLeast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L’Appaltatore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costituito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“garanzia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definitiva”, nel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pieno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rispetto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previsto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all’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117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del D.lgs. 36/2023 e, ove pertinente, la “garanzia </w:t>
            </w:r>
            <w:r>
              <w:rPr>
                <w:sz w:val="24"/>
              </w:rPr>
              <w:t>di buon adempimento” e la “garanzia per la risoluzione” nel pieno rispetto di quanto previsto all’ art. 118 del D.lgs. 36/2023?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245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Garanzia fideiussoria/Cauzione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3139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0"/>
              <w:rPr>
                <w:sz w:val="24"/>
              </w:rPr>
            </w:pPr>
          </w:p>
          <w:p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54"/>
              <w:jc w:val="both"/>
              <w:rPr>
                <w:sz w:val="24"/>
              </w:rPr>
            </w:pPr>
            <w:r>
              <w:rPr>
                <w:sz w:val="24"/>
              </w:rPr>
              <w:t>Nel contratto di appalto, subappalto e in quelli stipulati con i subcontraenti della filiera delle imprese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qualsiasi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titolo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interessate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è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stato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previsto il rispetto del principio orizzontale del “</w:t>
            </w:r>
            <w:r>
              <w:rPr>
                <w:i/>
                <w:sz w:val="24"/>
              </w:rPr>
              <w:t>Do No Significant Harm</w:t>
            </w:r>
            <w:r>
              <w:rPr>
                <w:sz w:val="24"/>
              </w:rPr>
              <w:t>” (DNSH) richiamato dalla Programmazione di dettaglio e dagli atti programmatici relativi all’Intervento/Misura di riferimento e sono state verificare le eventuali attestazioni acquisite dal soggetto realizzatore in fase di aggiudicazione?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</w:tc>
      </w:tr>
      <w:tr>
        <w:trPr>
          <w:trHeight w:val="4032" w:hRule="atLeast"/>
        </w:trPr>
        <w:tc>
          <w:tcPr>
            <w:tcW w:w="71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9"/>
              <w:rPr>
                <w:sz w:val="24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57"/>
              <w:jc w:val="both"/>
              <w:rPr>
                <w:sz w:val="24"/>
              </w:rPr>
            </w:pPr>
            <w:r>
              <w:rPr>
                <w:sz w:val="24"/>
              </w:rPr>
              <w:t>Nel contratto di appalto, subappalto e in </w:t>
            </w:r>
            <w:r>
              <w:rPr>
                <w:sz w:val="24"/>
              </w:rPr>
              <w:t>quelli stipulati con i subcontraenti della filiera delle imprese a qualsiasi titolo interessate: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791" w:val="left" w:leader="none"/>
              </w:tabs>
              <w:spacing w:line="259" w:lineRule="auto" w:before="158" w:after="0"/>
              <w:ind w:left="791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>sono state inserite specifiche prescrizioni </w:t>
            </w:r>
            <w:r>
              <w:rPr>
                <w:sz w:val="24"/>
              </w:rPr>
              <w:t>/ requisiti / condizionalità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così come previsto dal bando di gara?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791" w:val="left" w:leader="none"/>
              </w:tabs>
              <w:spacing w:line="259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è prevista un’apposita clausola con la quale l’appaltatore si assume gli obblighi di tracciabilità dei flussi finanziari di cui alla Legge 136/2010?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791" w:val="left" w:leader="none"/>
              </w:tabs>
              <w:spacing w:line="259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previsto l’obbligo di presentazione della fattura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elettronica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dell’operatore</w:t>
            </w:r>
          </w:p>
          <w:p>
            <w:pPr>
              <w:pStyle w:val="TableParagraph"/>
              <w:ind w:left="791"/>
              <w:rPr>
                <w:sz w:val="24"/>
              </w:rPr>
            </w:pPr>
            <w:r>
              <w:rPr>
                <w:spacing w:val="-2"/>
                <w:sz w:val="24"/>
              </w:rPr>
              <w:t>economico?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73" w:val="left" w:leader="none"/>
              </w:tabs>
              <w:spacing w:line="240" w:lineRule="auto" w:before="1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CIG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CUP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5521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791" w:val="left" w:leader="none"/>
              </w:tabs>
              <w:spacing w:line="275" w:lineRule="exact" w:before="0" w:after="0"/>
              <w:ind w:left="791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riportati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CIG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il </w:t>
            </w:r>
            <w:r>
              <w:rPr>
                <w:spacing w:val="-4"/>
                <w:sz w:val="24"/>
              </w:rPr>
              <w:t>CUP?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791" w:val="left" w:leader="none"/>
              </w:tabs>
              <w:spacing w:line="240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sono previsti, tra gli obblighi del soggetto realizzatore il rispetto della tempistica di realizzazione/avanzamento delle </w:t>
            </w:r>
            <w:r>
              <w:rPr>
                <w:sz w:val="24"/>
              </w:rPr>
              <w:t>attività progettuali in coerenza con le tempistiche previste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cronoprogramma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procedurale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-2"/>
                <w:sz w:val="24"/>
              </w:rPr>
              <w:t>misura?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789" w:val="left" w:leader="none"/>
                <w:tab w:pos="791" w:val="left" w:leader="none"/>
              </w:tabs>
              <w:spacing w:line="240" w:lineRule="auto" w:before="0" w:after="0"/>
              <w:ind w:left="791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è previsto l’inserimento dell’obbligo della comunicazione del monitoraggio in itinere del corretto avanzamento dell’attuazione delle attività per la precoce individuazione di scostamenti?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789" w:val="left" w:leader="none"/>
                <w:tab w:pos="791" w:val="left" w:leader="none"/>
              </w:tabs>
              <w:spacing w:line="270" w:lineRule="atLeast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è prevista la messa in campo di azioni correttive, l’applicazione di penali/azioni sanzionatorie in caso di ritardi </w:t>
            </w:r>
            <w:r>
              <w:rPr>
                <w:sz w:val="24"/>
              </w:rPr>
              <w:t>nella realizzazione o per il mancato rilascio degli output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previsti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nonché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rilascio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eventuali “prodotti/output” di conclusione delle attività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attestare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raggiungimento dei target associati al Progetto?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13" w:type="dxa"/>
          </w:tcPr>
          <w:p>
            <w:pPr>
              <w:pStyle w:val="TableParagraph"/>
              <w:spacing w:before="274"/>
              <w:rPr>
                <w:sz w:val="24"/>
              </w:rPr>
            </w:pPr>
          </w:p>
          <w:p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 w:before="162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Nel contratto di appalto sono previste opportune </w:t>
            </w:r>
            <w:r>
              <w:rPr>
                <w:spacing w:val="-2"/>
                <w:sz w:val="24"/>
              </w:rPr>
              <w:t>verifiche,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momento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della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presentazione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ciascun </w:t>
            </w:r>
            <w:r>
              <w:rPr>
                <w:sz w:val="24"/>
              </w:rPr>
              <w:t>SAL da parte dell’appaltatore: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273" w:val="left" w:leader="none"/>
              </w:tabs>
              <w:spacing w:line="275" w:lineRule="exact" w:before="0" w:after="0"/>
              <w:ind w:left="273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Contratto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73" w:val="left" w:leader="none"/>
                <w:tab w:pos="275" w:val="left" w:leader="none"/>
              </w:tabs>
              <w:spacing w:line="240" w:lineRule="auto" w:before="0" w:after="0"/>
              <w:ind w:left="275" w:right="126" w:hanging="200"/>
              <w:jc w:val="left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attività in fase di SAL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73" w:val="left" w:leader="none"/>
                <w:tab w:pos="275" w:val="left" w:leader="none"/>
              </w:tabs>
              <w:spacing w:line="270" w:lineRule="atLeast" w:before="0" w:after="0"/>
              <w:ind w:left="275" w:right="200" w:hanging="200"/>
              <w:jc w:val="left"/>
              <w:rPr>
                <w:sz w:val="24"/>
              </w:rPr>
            </w:pPr>
            <w:r>
              <w:rPr>
                <w:sz w:val="24"/>
              </w:rPr>
              <w:t>Documenti/atti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tecnici o dichiarazione</w:t>
            </w:r>
          </w:p>
        </w:tc>
      </w:tr>
    </w:tbl>
    <w:p>
      <w:pPr>
        <w:spacing w:after="0" w:line="270" w:lineRule="atLeast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095"/>
        <w:gridCol w:w="614"/>
        <w:gridCol w:w="614"/>
        <w:gridCol w:w="614"/>
        <w:gridCol w:w="2198"/>
        <w:gridCol w:w="2198"/>
        <w:gridCol w:w="2625"/>
      </w:tblGrid>
      <w:tr>
        <w:trPr>
          <w:trHeight w:val="1499" w:hRule="atLeast"/>
        </w:trPr>
        <w:tc>
          <w:tcPr>
            <w:tcW w:w="5808" w:type="dxa"/>
            <w:gridSpan w:val="2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1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Verifica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procedure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affidamento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9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614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N.A.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561" w:right="547" w:firstLine="9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Elenco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dei </w:t>
            </w:r>
            <w:r>
              <w:rPr>
                <w:b/>
                <w:color w:val="FFFFFF"/>
                <w:spacing w:val="-2"/>
                <w:sz w:val="24"/>
              </w:rPr>
              <w:t>documenti verificati</w:t>
            </w:r>
          </w:p>
        </w:tc>
        <w:tc>
          <w:tcPr>
            <w:tcW w:w="2198" w:type="dxa"/>
            <w:shd w:val="clear" w:color="auto" w:fill="1F487C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  <w:tc>
          <w:tcPr>
            <w:tcW w:w="2625" w:type="dxa"/>
            <w:shd w:val="clear" w:color="auto" w:fill="CCCC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controllo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>
        <w:trPr>
          <w:trHeight w:val="4627" w:hRule="atLeast"/>
        </w:trPr>
        <w:tc>
          <w:tcPr>
            <w:tcW w:w="7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5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791" w:val="left" w:leader="none"/>
              </w:tabs>
              <w:spacing w:line="259" w:lineRule="auto" w:before="0" w:after="0"/>
              <w:ind w:left="791" w:right="57" w:hanging="360"/>
              <w:jc w:val="both"/>
              <w:rPr>
                <w:sz w:val="24"/>
              </w:rPr>
            </w:pPr>
            <w:r>
              <w:rPr>
                <w:sz w:val="24"/>
              </w:rPr>
              <w:t>in merito al rispetto della tempistica di realizzazione/avanzamento degli </w:t>
            </w:r>
            <w:r>
              <w:rPr>
                <w:sz w:val="24"/>
              </w:rPr>
              <w:t>altri obblighi assunti nel contratto di appalto?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791" w:val="left" w:leader="none"/>
              </w:tabs>
              <w:spacing w:line="259" w:lineRule="auto" w:before="0" w:after="0"/>
              <w:ind w:left="791" w:right="54" w:hanging="360"/>
              <w:jc w:val="both"/>
              <w:rPr>
                <w:sz w:val="24"/>
              </w:rPr>
            </w:pPr>
            <w:r>
              <w:rPr>
                <w:sz w:val="24"/>
              </w:rPr>
              <w:t>in merito al rilascio di documentazione attestante il rispetto delle condizionalità specifiche,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principio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DNSH,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principi trasversali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PNRR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tutti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requisiti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previsti dalla Misura a cui è associato il progetto compreso il contributo all’indicatore comune e ai tagging ambientali e digitali?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791" w:val="left" w:leader="none"/>
              </w:tabs>
              <w:spacing w:line="259" w:lineRule="auto" w:before="0" w:after="0"/>
              <w:ind w:left="791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in merito ai controlli di regolarità amministrativo-contabili previsti </w:t>
            </w:r>
            <w:r>
              <w:rPr>
                <w:sz w:val="24"/>
              </w:rPr>
              <w:t>dalla normativa vigente?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791" w:val="left" w:leader="none"/>
              </w:tabs>
              <w:spacing w:line="259" w:lineRule="auto" w:before="0" w:after="0"/>
              <w:ind w:left="791" w:right="59" w:hanging="360"/>
              <w:jc w:val="both"/>
              <w:rPr>
                <w:sz w:val="24"/>
              </w:rPr>
            </w:pPr>
            <w:r>
              <w:rPr>
                <w:sz w:val="24"/>
              </w:rPr>
              <w:t>in merito ai controlli interni di </w:t>
            </w:r>
            <w:r>
              <w:rPr>
                <w:sz w:val="24"/>
              </w:rPr>
              <w:t>gestione </w:t>
            </w:r>
            <w:r>
              <w:rPr>
                <w:spacing w:val="-2"/>
                <w:sz w:val="24"/>
              </w:rPr>
              <w:t>ordinari?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ind w:left="275" w:right="715"/>
              <w:rPr>
                <w:sz w:val="24"/>
              </w:rPr>
            </w:pPr>
            <w:r>
              <w:rPr>
                <w:sz w:val="24"/>
              </w:rPr>
              <w:t>assolvimento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del principio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DNSH</w:t>
            </w:r>
          </w:p>
        </w:tc>
      </w:tr>
      <w:tr>
        <w:trPr>
          <w:trHeight w:val="755" w:hRule="atLeast"/>
        </w:trPr>
        <w:tc>
          <w:tcPr>
            <w:tcW w:w="713" w:type="dxa"/>
          </w:tcPr>
          <w:p>
            <w:pPr>
              <w:pStyle w:val="TableParagraph"/>
              <w:spacing w:before="239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95" w:type="dxa"/>
          </w:tcPr>
          <w:p>
            <w:pPr>
              <w:pStyle w:val="TableParagraph"/>
              <w:spacing w:line="259" w:lineRule="auto"/>
              <w:ind w:left="72" w:right="17"/>
              <w:rPr>
                <w:sz w:val="24"/>
              </w:rPr>
            </w:pPr>
            <w:r>
              <w:rPr>
                <w:sz w:val="24"/>
              </w:rPr>
              <w:t>Sono stati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registrati nel sistema informativo i dati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le informazioni correlate alla stipula del contratto?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73" w:val="left" w:leader="none"/>
                <w:tab w:pos="275" w:val="left" w:leader="none"/>
              </w:tabs>
              <w:spacing w:line="240" w:lineRule="auto" w:before="102" w:after="0"/>
              <w:ind w:left="275" w:right="904" w:hanging="200"/>
              <w:jc w:val="lef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sistema </w:t>
            </w:r>
            <w:r>
              <w:rPr>
                <w:spacing w:val="-2"/>
                <w:sz w:val="24"/>
              </w:rPr>
              <w:t>informativo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3" w:footer="695" w:top="1600" w:bottom="1120" w:left="880" w:right="920"/>
        </w:sect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9"/>
        <w:gridCol w:w="1136"/>
        <w:gridCol w:w="9505"/>
      </w:tblGrid>
      <w:tr>
        <w:trPr>
          <w:trHeight w:val="606" w:hRule="atLeast"/>
        </w:trPr>
        <w:tc>
          <w:tcPr>
            <w:tcW w:w="14460" w:type="dxa"/>
            <w:gridSpan w:val="3"/>
            <w:tcBorders>
              <w:bottom w:val="single" w:sz="4" w:space="0" w:color="000000"/>
            </w:tcBorders>
            <w:shd w:val="clear" w:color="auto" w:fill="B8CCE3"/>
          </w:tcPr>
          <w:p>
            <w:pPr>
              <w:pStyle w:val="TableParagraph"/>
              <w:spacing w:before="164"/>
              <w:ind w:left="5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ESITI</w:t>
            </w:r>
          </w:p>
        </w:tc>
      </w:tr>
      <w:tr>
        <w:trPr>
          <w:trHeight w:val="467" w:hRule="atLeast"/>
        </w:trPr>
        <w:tc>
          <w:tcPr>
            <w:tcW w:w="38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Esito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 </w:t>
            </w:r>
            <w:r>
              <w:rPr>
                <w:b/>
                <w:spacing w:val="-2"/>
                <w:sz w:val="24"/>
              </w:rPr>
              <w:t>controllo: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POSITIVO</w:t>
            </w:r>
          </w:p>
        </w:tc>
      </w:tr>
      <w:tr>
        <w:trPr>
          <w:trHeight w:val="469" w:hRule="atLeast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>PARZIALMENTE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POSITIVO</w:t>
            </w:r>
          </w:p>
        </w:tc>
      </w:tr>
      <w:tr>
        <w:trPr>
          <w:trHeight w:val="477" w:hRule="atLeast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5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NEGATIVO</w:t>
            </w:r>
          </w:p>
        </w:tc>
      </w:tr>
      <w:tr>
        <w:trPr>
          <w:trHeight w:val="609" w:hRule="atLeast"/>
        </w:trPr>
        <w:tc>
          <w:tcPr>
            <w:tcW w:w="14460" w:type="dxa"/>
            <w:gridSpan w:val="3"/>
            <w:tcBorders>
              <w:bottom w:val="single" w:sz="4" w:space="0" w:color="000000"/>
            </w:tcBorders>
            <w:shd w:val="clear" w:color="auto" w:fill="B8CCE3"/>
          </w:tcPr>
          <w:p>
            <w:pPr>
              <w:pStyle w:val="TableParagraph"/>
              <w:spacing w:before="166"/>
              <w:ind w:left="512" w:right="4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Osservazioni</w:t>
            </w:r>
          </w:p>
        </w:tc>
      </w:tr>
      <w:tr>
        <w:trPr>
          <w:trHeight w:val="731" w:hRule="atLeast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3"/>
          </w:tcPr>
          <w:p>
            <w:pPr>
              <w:pStyle w:val="TableParagraph"/>
              <w:spacing w:before="164"/>
              <w:ind w:left="512" w:right="4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Raccomandazioni</w:t>
            </w:r>
          </w:p>
        </w:tc>
      </w:tr>
      <w:tr>
        <w:trPr>
          <w:trHeight w:val="662" w:hRule="atLeast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1" w:hRule="atLeast"/>
        </w:trPr>
        <w:tc>
          <w:tcPr>
            <w:tcW w:w="144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3"/>
          </w:tcPr>
          <w:p>
            <w:pPr>
              <w:pStyle w:val="TableParagraph"/>
              <w:spacing w:before="167"/>
              <w:ind w:left="512"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Segnalazione</w:t>
            </w:r>
            <w:r>
              <w:rPr>
                <w:b/>
                <w:spacing w:val="-2"/>
                <w:sz w:val="24"/>
              </w:rPr>
              <w:t> Irregolarità</w:t>
            </w:r>
          </w:p>
        </w:tc>
      </w:tr>
      <w:tr>
        <w:trPr>
          <w:trHeight w:val="808" w:hRule="atLeast"/>
        </w:trPr>
        <w:tc>
          <w:tcPr>
            <w:tcW w:w="14460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17"/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5"/>
        <w:gridCol w:w="6035"/>
      </w:tblGrid>
      <w:tr>
        <w:trPr>
          <w:trHeight w:val="494" w:hRule="atLeast"/>
        </w:trPr>
        <w:tc>
          <w:tcPr>
            <w:tcW w:w="8565" w:type="dxa"/>
          </w:tcPr>
          <w:p>
            <w:pPr>
              <w:pStyle w:val="TableParagraph"/>
              <w:spacing w:before="1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luogo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 </w:t>
            </w:r>
            <w:r>
              <w:rPr>
                <w:b/>
                <w:spacing w:val="-2"/>
                <w:sz w:val="24"/>
              </w:rPr>
              <w:t>controllo:</w:t>
            </w:r>
          </w:p>
        </w:tc>
        <w:tc>
          <w:tcPr>
            <w:tcW w:w="6035" w:type="dxa"/>
          </w:tcPr>
          <w:p>
            <w:pPr>
              <w:pStyle w:val="TableParagraph"/>
              <w:tabs>
                <w:tab w:pos="421" w:val="left" w:leader="none"/>
                <w:tab w:pos="848" w:val="left" w:leader="none"/>
                <w:tab w:pos="1571" w:val="left" w:leader="none"/>
              </w:tabs>
              <w:spacing w:before="15"/>
              <w:ind w:left="6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618" w:hRule="atLeast"/>
        </w:trPr>
        <w:tc>
          <w:tcPr>
            <w:tcW w:w="14600" w:type="dxa"/>
            <w:gridSpan w:val="2"/>
          </w:tcPr>
          <w:p>
            <w:pPr>
              <w:pStyle w:val="TableParagraph"/>
              <w:tabs>
                <w:tab w:pos="7287" w:val="left" w:leader="none"/>
              </w:tabs>
              <w:spacing w:before="8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Incaricato del controllo: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Firma</w:t>
            </w:r>
          </w:p>
        </w:tc>
      </w:tr>
      <w:tr>
        <w:trPr>
          <w:trHeight w:val="558" w:hRule="atLeast"/>
        </w:trPr>
        <w:tc>
          <w:tcPr>
            <w:tcW w:w="14600" w:type="dxa"/>
            <w:gridSpan w:val="2"/>
          </w:tcPr>
          <w:p>
            <w:pPr>
              <w:pStyle w:val="TableParagraph"/>
              <w:tabs>
                <w:tab w:pos="7222" w:val="left" w:leader="none"/>
              </w:tabs>
              <w:spacing w:before="4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Responsabile del controllo: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Firma</w:t>
            </w:r>
          </w:p>
        </w:tc>
      </w:tr>
    </w:tbl>
    <w:sectPr>
      <w:pgSz w:w="16840" w:h="11910" w:orient="landscape"/>
      <w:pgMar w:header="3" w:footer="695" w:top="1600" w:bottom="1120" w:left="8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MingLiU-ExtB">
    <w:altName w:val="PMingLiU-ExtB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w:drawing>
        <wp:anchor distT="0" distB="0" distL="0" distR="0" allowOverlap="1" layoutInCell="1" locked="0" behindDoc="1" simplePos="0" relativeHeight="484960768">
          <wp:simplePos x="0" y="0"/>
          <wp:positionH relativeFrom="page">
            <wp:posOffset>781186</wp:posOffset>
          </wp:positionH>
          <wp:positionV relativeFrom="page">
            <wp:posOffset>6797036</wp:posOffset>
          </wp:positionV>
          <wp:extent cx="6706479" cy="67627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6479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961280">
              <wp:simplePos x="0" y="0"/>
              <wp:positionH relativeFrom="page">
                <wp:posOffset>9635997</wp:posOffset>
              </wp:positionH>
              <wp:positionV relativeFrom="page">
                <wp:posOffset>6786274</wp:posOffset>
              </wp:positionV>
              <wp:extent cx="208279" cy="1682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08279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 w:before="0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rPr>
                              <w:rFonts w:ascii="PMingLiU-Ext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PMingLiU-ExtB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PMingLiU-ExtB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PMingLiU-ExtB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PMingLiU-Ext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8.73999pt;margin-top:534.352295pt;width:16.4pt;height:13.25pt;mso-position-horizontal-relative:page;mso-position-vertical-relative:page;z-index:-1835520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64" w:lineRule="exact" w:before="0"/>
                      <w:ind w:left="60"/>
                      <w:rPr>
                        <w:rFonts w:ascii="PMingLiU-ExtB"/>
                      </w:rPr>
                    </w:pPr>
                    <w:r>
                      <w:rPr>
                        <w:rFonts w:ascii="PMingLiU-ExtB"/>
                        <w:spacing w:val="-5"/>
                      </w:rPr>
                      <w:fldChar w:fldCharType="begin"/>
                    </w:r>
                    <w:r>
                      <w:rPr>
                        <w:rFonts w:ascii="PMingLiU-ExtB"/>
                        <w:spacing w:val="-5"/>
                      </w:rPr>
                      <w:instrText> PAGE </w:instrText>
                    </w:r>
                    <w:r>
                      <w:rPr>
                        <w:rFonts w:ascii="PMingLiU-ExtB"/>
                        <w:spacing w:val="-5"/>
                      </w:rPr>
                      <w:fldChar w:fldCharType="separate"/>
                    </w:r>
                    <w:r>
                      <w:rPr>
                        <w:rFonts w:ascii="PMingLiU-ExtB"/>
                        <w:spacing w:val="-5"/>
                      </w:rPr>
                      <w:t>10</w:t>
                    </w:r>
                    <w:r>
                      <w:rPr>
                        <w:rFonts w:ascii="PMingLiU-ExtB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w:drawing>
        <wp:anchor distT="0" distB="0" distL="0" distR="0" allowOverlap="1" layoutInCell="1" locked="0" behindDoc="1" simplePos="0" relativeHeight="484960256">
          <wp:simplePos x="0" y="0"/>
          <wp:positionH relativeFrom="page">
            <wp:posOffset>100303</wp:posOffset>
          </wp:positionH>
          <wp:positionV relativeFrom="page">
            <wp:posOffset>1905</wp:posOffset>
          </wp:positionV>
          <wp:extent cx="1187271" cy="101854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7271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7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5">
    <w:multiLevelType w:val="hybridMultilevel"/>
    <w:lvl w:ilvl="0">
      <w:start w:val="4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8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2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5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9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1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9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3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11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5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9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3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</w:abstractNum>
  <w:abstractNum w:abstractNumId="71">
    <w:multiLevelType w:val="hybridMultilevel"/>
    <w:lvl w:ilvl="0">
      <w:start w:val="3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68">
    <w:multiLevelType w:val="hybridMultilevel"/>
    <w:lvl w:ilvl="0">
      <w:start w:val="6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65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60">
    <w:multiLevelType w:val="hybridMultilevel"/>
    <w:lvl w:ilvl="0">
      <w:start w:val="6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7">
    <w:multiLevelType w:val="hybridMultilevel"/>
    <w:lvl w:ilvl="0">
      <w:start w:val="5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2">
    <w:multiLevelType w:val="hybridMultilevel"/>
    <w:lvl w:ilvl="0">
      <w:start w:val="4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1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8">
    <w:multiLevelType w:val="hybridMultilevel"/>
    <w:lvl w:ilvl="0">
      <w:start w:val="4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47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4">
    <w:multiLevelType w:val="hybridMultilevel"/>
    <w:lvl w:ilvl="0">
      <w:start w:val="4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5">
    <w:multiLevelType w:val="hybridMultilevel"/>
    <w:lvl w:ilvl="0">
      <w:start w:val="2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784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0" w:hanging="35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1" w:hanging="35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35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02" w:hanging="35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2" w:hanging="35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63" w:hanging="35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3" w:hanging="35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4" w:hanging="356"/>
      </w:pPr>
      <w:rPr>
        <w:rFonts w:hint="default"/>
        <w:lang w:val="it-IT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784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0" w:hanging="35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1" w:hanging="35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35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02" w:hanging="35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2" w:hanging="35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63" w:hanging="35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3" w:hanging="35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4" w:hanging="356"/>
      </w:pPr>
      <w:rPr>
        <w:rFonts w:hint="default"/>
        <w:lang w:val="it-IT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275" w:hanging="20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00"/>
      </w:pPr>
      <w:rPr>
        <w:rFonts w:hint="default"/>
        <w:lang w:val="it-IT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79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8" w:hanging="4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57" w:hanging="4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4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4" w:hanging="4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42" w:hanging="4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71" w:hanging="4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9" w:hanging="4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8" w:hanging="420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83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6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8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1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784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0" w:hanging="35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1" w:hanging="35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1" w:hanging="35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02" w:hanging="35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2" w:hanging="35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63" w:hanging="35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93" w:hanging="35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4" w:hanging="356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5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9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3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0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72" w:hanging="360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3"/>
      <w:numFmt w:val="lowerLetter"/>
      <w:lvlText w:val="%1)"/>
      <w:lvlJc w:val="left"/>
      <w:pPr>
        <w:ind w:left="5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5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1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1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8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13" w:hanging="2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7" w:hanging="2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0" w:hanging="2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4" w:hanging="2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7" w:hanging="2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81" w:hanging="2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14" w:hanging="2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48" w:hanging="21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275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88" w:hanging="2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6" w:hanging="2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04" w:hanging="2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12" w:hanging="2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820" w:hanging="2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528" w:hanging="2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236" w:hanging="2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944" w:hanging="20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275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88" w:hanging="2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6" w:hanging="2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04" w:hanging="2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12" w:hanging="2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820" w:hanging="2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528" w:hanging="2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236" w:hanging="2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944" w:hanging="204"/>
      </w:pPr>
      <w:rPr>
        <w:rFonts w:hint="default"/>
        <w:lang w:val="it-IT" w:eastAsia="en-US" w:bidi="ar-SA"/>
      </w:rPr>
    </w:lvl>
  </w:abstractNum>
  <w:num w:numId="64">
    <w:abstractNumId w:val="63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731"/>
      <w:jc w:val="right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2024-08-07T13:54:26Z</dcterms:created>
  <dcterms:modified xsi:type="dcterms:W3CDTF">2024-08-07T13:54:26Z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2019</vt:lpwstr>
  </property>
</Properties>
</file>