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456F0" w14:textId="463666E1" w:rsidR="00703066" w:rsidRPr="00E34E23" w:rsidRDefault="00650E3C" w:rsidP="00A1009C">
      <w:pPr>
        <w:autoSpaceDE w:val="0"/>
        <w:autoSpaceDN w:val="0"/>
        <w:adjustRightInd w:val="0"/>
        <w:spacing w:after="0" w:line="240" w:lineRule="auto"/>
        <w:jc w:val="center"/>
        <w:rPr>
          <w:rFonts w:eastAsia="Times New Roman" w:cstheme="minorHAnsi"/>
          <w:b/>
        </w:rPr>
      </w:pPr>
      <w:r w:rsidRPr="00E34E23">
        <w:rPr>
          <w:b/>
        </w:rPr>
        <w:t>DECLARATION OF HONOUR ON EXCLUSION CRITERIA</w:t>
      </w:r>
    </w:p>
    <w:p w14:paraId="26FDD643" w14:textId="2E7DC551" w:rsidR="00A1009C" w:rsidRPr="00E34E23" w:rsidRDefault="00A1009C" w:rsidP="00A1009C">
      <w:pPr>
        <w:autoSpaceDE w:val="0"/>
        <w:autoSpaceDN w:val="0"/>
        <w:adjustRightInd w:val="0"/>
        <w:spacing w:after="0" w:line="240" w:lineRule="auto"/>
        <w:jc w:val="center"/>
        <w:rPr>
          <w:rFonts w:eastAsia="Times New Roman" w:cstheme="minorHAnsi"/>
          <w:b/>
        </w:rPr>
      </w:pPr>
      <w:r w:rsidRPr="00E34E23">
        <w:rPr>
          <w:b/>
        </w:rPr>
        <w:t>FOR PUBLIC PROCUREMENT AND COMMUNICATION IN ACCORDANCE WITH “LEGGE N. 136/2010”</w:t>
      </w:r>
    </w:p>
    <w:p w14:paraId="57D48CC2" w14:textId="5FC173A5" w:rsidR="00650E3C" w:rsidRPr="00E34E23" w:rsidRDefault="00A1009C" w:rsidP="00A1009C">
      <w:pPr>
        <w:autoSpaceDE w:val="0"/>
        <w:autoSpaceDN w:val="0"/>
        <w:adjustRightInd w:val="0"/>
        <w:spacing w:after="0" w:line="240" w:lineRule="auto"/>
        <w:jc w:val="center"/>
        <w:rPr>
          <w:rFonts w:cstheme="minorHAnsi"/>
          <w:b/>
          <w:bCs/>
          <w:color w:val="000000"/>
        </w:rPr>
      </w:pPr>
      <w:r w:rsidRPr="00E34E23">
        <w:rPr>
          <w:b/>
        </w:rPr>
        <w:t>(“FINANCIAL FLOWS TRACEABILITY”)</w:t>
      </w:r>
    </w:p>
    <w:p w14:paraId="09A1E5B1" w14:textId="206B1DEB" w:rsidR="008E0EBA" w:rsidRPr="00E34E23" w:rsidRDefault="00650E3C" w:rsidP="00AB5398">
      <w:pPr>
        <w:autoSpaceDE w:val="0"/>
        <w:autoSpaceDN w:val="0"/>
        <w:adjustRightInd w:val="0"/>
        <w:spacing w:after="0" w:line="240" w:lineRule="auto"/>
        <w:jc w:val="center"/>
        <w:rPr>
          <w:rFonts w:cstheme="minorHAnsi"/>
          <w:iCs/>
          <w:color w:val="000000"/>
        </w:rPr>
      </w:pPr>
      <w:r w:rsidRPr="00E34E23">
        <w:rPr>
          <w:i/>
          <w:color w:val="000000"/>
        </w:rPr>
        <w:t>(To be filled out and signed by legal representative)</w:t>
      </w:r>
    </w:p>
    <w:p w14:paraId="5181D2D1" w14:textId="77777777" w:rsidR="00222A6E" w:rsidRPr="00E34E23" w:rsidRDefault="00222A6E" w:rsidP="008E0EBA">
      <w:pPr>
        <w:pStyle w:val="Articolo"/>
        <w:widowControl/>
        <w:tabs>
          <w:tab w:val="right" w:leader="underscore" w:pos="9639"/>
        </w:tabs>
        <w:spacing w:before="0" w:after="0" w:line="360" w:lineRule="auto"/>
        <w:rPr>
          <w:rFonts w:asciiTheme="minorHAnsi" w:hAnsiTheme="minorHAnsi" w:cstheme="minorHAnsi"/>
          <w:caps w:val="0"/>
          <w:sz w:val="22"/>
          <w:szCs w:val="22"/>
        </w:rPr>
      </w:pPr>
    </w:p>
    <w:p w14:paraId="3F3021E2" w14:textId="51A8BDAF" w:rsidR="008E0EBA" w:rsidRPr="00E34E23" w:rsidRDefault="008E0EBA" w:rsidP="008E0EBA">
      <w:pPr>
        <w:pStyle w:val="Articolo"/>
        <w:widowControl/>
        <w:tabs>
          <w:tab w:val="right" w:leader="underscore" w:pos="9639"/>
        </w:tabs>
        <w:spacing w:before="0" w:after="0" w:line="360" w:lineRule="auto"/>
        <w:rPr>
          <w:rFonts w:asciiTheme="minorHAnsi" w:hAnsiTheme="minorHAnsi" w:cstheme="minorHAnsi"/>
          <w:caps w:val="0"/>
          <w:sz w:val="22"/>
          <w:szCs w:val="22"/>
        </w:rPr>
      </w:pPr>
      <w:r w:rsidRPr="00E34E23">
        <w:rPr>
          <w:rFonts w:asciiTheme="minorHAnsi" w:hAnsiTheme="minorHAnsi"/>
          <w:caps w:val="0"/>
          <w:sz w:val="22"/>
        </w:rPr>
        <w:t xml:space="preserve">The undersigned </w:t>
      </w:r>
      <w:r w:rsidRPr="00E34E23">
        <w:rPr>
          <w:rFonts w:asciiTheme="minorHAnsi" w:hAnsiTheme="minorHAnsi"/>
          <w:caps w:val="0"/>
          <w:sz w:val="22"/>
        </w:rPr>
        <w:tab/>
      </w:r>
    </w:p>
    <w:p w14:paraId="3490B59E" w14:textId="77777777" w:rsidR="008E0EBA" w:rsidRPr="002F4EF3" w:rsidRDefault="008E0EBA" w:rsidP="008E0EBA">
      <w:pPr>
        <w:pStyle w:val="Articolo"/>
        <w:widowControl/>
        <w:tabs>
          <w:tab w:val="right" w:leader="underscore" w:pos="6237"/>
          <w:tab w:val="right" w:leader="underscore" w:pos="9638"/>
        </w:tabs>
        <w:spacing w:before="0" w:after="0" w:line="360" w:lineRule="auto"/>
        <w:rPr>
          <w:rFonts w:asciiTheme="minorHAnsi" w:hAnsiTheme="minorHAnsi" w:cstheme="minorHAnsi"/>
          <w:caps w:val="0"/>
          <w:sz w:val="22"/>
          <w:szCs w:val="22"/>
        </w:rPr>
      </w:pPr>
      <w:r w:rsidRPr="002F4EF3">
        <w:rPr>
          <w:rFonts w:asciiTheme="minorHAnsi" w:hAnsiTheme="minorHAnsi"/>
          <w:caps w:val="0"/>
          <w:sz w:val="22"/>
        </w:rPr>
        <w:t xml:space="preserve">Place of birth </w:t>
      </w:r>
      <w:r w:rsidRPr="002F4EF3">
        <w:rPr>
          <w:rFonts w:asciiTheme="minorHAnsi" w:hAnsiTheme="minorHAnsi"/>
          <w:caps w:val="0"/>
          <w:sz w:val="22"/>
        </w:rPr>
        <w:tab/>
        <w:t xml:space="preserve"> Date of birth</w:t>
      </w:r>
      <w:r w:rsidRPr="002F4EF3">
        <w:rPr>
          <w:rFonts w:asciiTheme="minorHAnsi" w:hAnsiTheme="minorHAnsi"/>
          <w:caps w:val="0"/>
          <w:sz w:val="22"/>
        </w:rPr>
        <w:tab/>
      </w:r>
    </w:p>
    <w:p w14:paraId="2E94320F" w14:textId="77777777" w:rsidR="008E0EBA" w:rsidRPr="002F4EF3" w:rsidRDefault="008E0EBA" w:rsidP="008E0EBA">
      <w:pPr>
        <w:pStyle w:val="Articolo"/>
        <w:widowControl/>
        <w:tabs>
          <w:tab w:val="right" w:leader="underscore" w:pos="9639"/>
        </w:tabs>
        <w:spacing w:before="0" w:after="0" w:line="360" w:lineRule="auto"/>
        <w:rPr>
          <w:rFonts w:asciiTheme="minorHAnsi" w:hAnsiTheme="minorHAnsi" w:cstheme="minorHAnsi"/>
          <w:caps w:val="0"/>
          <w:sz w:val="22"/>
          <w:szCs w:val="22"/>
        </w:rPr>
      </w:pPr>
      <w:r w:rsidRPr="002F4EF3">
        <w:rPr>
          <w:rFonts w:asciiTheme="minorHAnsi" w:hAnsiTheme="minorHAnsi"/>
          <w:caps w:val="0"/>
          <w:sz w:val="22"/>
        </w:rPr>
        <w:t xml:space="preserve">As the </w:t>
      </w:r>
      <w:r w:rsidRPr="002F4EF3">
        <w:rPr>
          <w:rFonts w:asciiTheme="minorHAnsi" w:hAnsiTheme="minorHAnsi"/>
          <w:caps w:val="0"/>
          <w:sz w:val="22"/>
        </w:rPr>
        <w:tab/>
      </w:r>
    </w:p>
    <w:p w14:paraId="0651441E" w14:textId="77777777" w:rsidR="008E0EBA" w:rsidRPr="002F4EF3" w:rsidRDefault="008E0EBA" w:rsidP="008E0EBA">
      <w:pPr>
        <w:pStyle w:val="Articolo"/>
        <w:widowControl/>
        <w:tabs>
          <w:tab w:val="right" w:leader="underscore" w:pos="9639"/>
        </w:tabs>
        <w:spacing w:before="0" w:after="0" w:line="360" w:lineRule="auto"/>
        <w:rPr>
          <w:rFonts w:asciiTheme="minorHAnsi" w:hAnsiTheme="minorHAnsi" w:cstheme="minorHAnsi"/>
          <w:caps w:val="0"/>
          <w:sz w:val="22"/>
          <w:szCs w:val="22"/>
        </w:rPr>
      </w:pPr>
      <w:r w:rsidRPr="002F4EF3">
        <w:rPr>
          <w:rFonts w:asciiTheme="minorHAnsi" w:hAnsiTheme="minorHAnsi"/>
          <w:caps w:val="0"/>
          <w:sz w:val="22"/>
        </w:rPr>
        <w:t xml:space="preserve">For the Company </w:t>
      </w:r>
      <w:r w:rsidRPr="002F4EF3">
        <w:rPr>
          <w:rFonts w:asciiTheme="minorHAnsi" w:hAnsiTheme="minorHAnsi"/>
          <w:caps w:val="0"/>
          <w:sz w:val="22"/>
        </w:rPr>
        <w:tab/>
      </w:r>
    </w:p>
    <w:p w14:paraId="2D8C90C6" w14:textId="2A0D31B8" w:rsidR="00C040DB" w:rsidRPr="002F4EF3" w:rsidRDefault="008E0EBA" w:rsidP="00BA29ED">
      <w:pPr>
        <w:pStyle w:val="Articolo"/>
        <w:widowControl/>
        <w:tabs>
          <w:tab w:val="left" w:pos="5103"/>
          <w:tab w:val="right" w:leader="underscore" w:pos="9639"/>
        </w:tabs>
        <w:spacing w:before="0" w:after="0" w:line="360" w:lineRule="auto"/>
        <w:rPr>
          <w:rFonts w:asciiTheme="minorHAnsi" w:hAnsiTheme="minorHAnsi" w:cstheme="minorHAnsi"/>
          <w:caps w:val="0"/>
          <w:sz w:val="22"/>
          <w:szCs w:val="22"/>
        </w:rPr>
      </w:pPr>
      <w:r w:rsidRPr="002F4EF3">
        <w:rPr>
          <w:rFonts w:asciiTheme="minorHAnsi" w:hAnsiTheme="minorHAnsi"/>
          <w:caps w:val="0"/>
          <w:sz w:val="22"/>
        </w:rPr>
        <w:t>With legal headquarter in</w:t>
      </w:r>
      <w:r w:rsidRPr="002F4EF3">
        <w:rPr>
          <w:rFonts w:asciiTheme="minorHAnsi" w:hAnsiTheme="minorHAnsi"/>
          <w:caps w:val="0"/>
          <w:sz w:val="22"/>
          <w:u w:val="single"/>
        </w:rPr>
        <w:tab/>
        <w:t xml:space="preserve"> </w:t>
      </w:r>
      <w:r w:rsidRPr="002F4EF3">
        <w:rPr>
          <w:rFonts w:asciiTheme="minorHAnsi" w:hAnsiTheme="minorHAnsi"/>
          <w:caps w:val="0"/>
          <w:sz w:val="22"/>
        </w:rPr>
        <w:t>Address</w:t>
      </w:r>
      <w:r w:rsidRPr="002F4EF3">
        <w:rPr>
          <w:rFonts w:asciiTheme="minorHAnsi" w:hAnsiTheme="minorHAnsi"/>
          <w:caps w:val="0"/>
          <w:sz w:val="22"/>
        </w:rPr>
        <w:tab/>
      </w:r>
    </w:p>
    <w:p w14:paraId="2B9CB47F" w14:textId="12862B7C" w:rsidR="00BA29ED" w:rsidRPr="002F4EF3" w:rsidRDefault="00BA29ED" w:rsidP="00BA29ED">
      <w:pPr>
        <w:pStyle w:val="Articolo"/>
        <w:widowControl/>
        <w:tabs>
          <w:tab w:val="left" w:pos="5954"/>
          <w:tab w:val="right" w:leader="underscore" w:pos="9639"/>
        </w:tabs>
        <w:spacing w:before="0" w:after="0" w:line="360" w:lineRule="auto"/>
        <w:rPr>
          <w:rFonts w:asciiTheme="minorHAnsi" w:hAnsiTheme="minorHAnsi" w:cstheme="minorHAnsi"/>
          <w:caps w:val="0"/>
          <w:sz w:val="22"/>
          <w:szCs w:val="22"/>
          <w:u w:val="single"/>
        </w:rPr>
      </w:pPr>
      <w:r w:rsidRPr="002F4EF3">
        <w:rPr>
          <w:rFonts w:asciiTheme="minorHAnsi" w:hAnsiTheme="minorHAnsi"/>
          <w:caps w:val="0"/>
          <w:sz w:val="22"/>
        </w:rPr>
        <w:t>VAT number (or similar for taxation purposes) __________</w:t>
      </w:r>
      <w:r w:rsidRPr="002F4EF3">
        <w:rPr>
          <w:rFonts w:asciiTheme="minorHAnsi" w:hAnsiTheme="minorHAnsi"/>
          <w:caps w:val="0"/>
          <w:sz w:val="22"/>
          <w:u w:val="single"/>
        </w:rPr>
        <w:tab/>
        <w:t>______________________________</w:t>
      </w:r>
    </w:p>
    <w:p w14:paraId="04DB757C" w14:textId="77777777" w:rsidR="00B365F7" w:rsidRPr="002F4EF3" w:rsidRDefault="00650E3C" w:rsidP="00B365F7">
      <w:pPr>
        <w:autoSpaceDE w:val="0"/>
        <w:autoSpaceDN w:val="0"/>
        <w:adjustRightInd w:val="0"/>
        <w:spacing w:after="0" w:line="240" w:lineRule="auto"/>
        <w:jc w:val="center"/>
        <w:rPr>
          <w:rFonts w:eastAsia="Times New Roman" w:cstheme="minorHAnsi"/>
          <w:b/>
          <w:bCs/>
        </w:rPr>
      </w:pPr>
      <w:r w:rsidRPr="002F4EF3">
        <w:rPr>
          <w:b/>
        </w:rPr>
        <w:t xml:space="preserve">hereby certify </w:t>
      </w:r>
    </w:p>
    <w:p w14:paraId="1FA096F7" w14:textId="1BE9D084" w:rsidR="000D063B" w:rsidRPr="002F4EF3" w:rsidRDefault="000D063B" w:rsidP="00641DBC">
      <w:pPr>
        <w:autoSpaceDE w:val="0"/>
        <w:autoSpaceDN w:val="0"/>
        <w:adjustRightInd w:val="0"/>
        <w:spacing w:after="0" w:line="240" w:lineRule="auto"/>
        <w:jc w:val="both"/>
        <w:rPr>
          <w:rFonts w:eastAsia="Times New Roman" w:cstheme="minorHAnsi"/>
          <w:b/>
        </w:rPr>
      </w:pPr>
      <w:r w:rsidRPr="002F4EF3">
        <w:rPr>
          <w:b/>
        </w:rPr>
        <w:t>PART I:</w:t>
      </w:r>
    </w:p>
    <w:p w14:paraId="65753FE0" w14:textId="77777777" w:rsidR="000D063B" w:rsidRPr="002F4EF3" w:rsidRDefault="000D063B" w:rsidP="00641DBC">
      <w:pPr>
        <w:autoSpaceDE w:val="0"/>
        <w:autoSpaceDN w:val="0"/>
        <w:adjustRightInd w:val="0"/>
        <w:spacing w:after="0" w:line="240" w:lineRule="auto"/>
        <w:jc w:val="both"/>
        <w:rPr>
          <w:rFonts w:eastAsia="Times New Roman" w:cstheme="minorHAnsi"/>
          <w:lang w:eastAsia="it-IT"/>
        </w:rPr>
      </w:pPr>
    </w:p>
    <w:p w14:paraId="1A242ABB" w14:textId="65ED6397" w:rsidR="007D0137" w:rsidRPr="002F4EF3" w:rsidRDefault="00B365F7" w:rsidP="00641DBC">
      <w:pPr>
        <w:autoSpaceDE w:val="0"/>
        <w:autoSpaceDN w:val="0"/>
        <w:adjustRightInd w:val="0"/>
        <w:spacing w:after="0" w:line="240" w:lineRule="auto"/>
        <w:jc w:val="both"/>
        <w:rPr>
          <w:rFonts w:eastAsia="Times New Roman" w:cstheme="minorHAnsi"/>
        </w:rPr>
      </w:pPr>
      <w:r w:rsidRPr="002F4EF3">
        <w:t>that</w:t>
      </w:r>
      <w:r w:rsidRPr="002F4EF3">
        <w:rPr>
          <w:b/>
        </w:rPr>
        <w:t xml:space="preserve"> </w:t>
      </w:r>
      <w:r w:rsidRPr="002F4EF3">
        <w:t>the economic operator is not in one of the situations which would exclude it from public procurement:</w:t>
      </w:r>
    </w:p>
    <w:p w14:paraId="4FAB98B5" w14:textId="050E4334" w:rsidR="00F37D83" w:rsidRPr="002F4EF3" w:rsidRDefault="00F37D83" w:rsidP="00641DBC">
      <w:pPr>
        <w:autoSpaceDE w:val="0"/>
        <w:autoSpaceDN w:val="0"/>
        <w:adjustRightInd w:val="0"/>
        <w:spacing w:after="0" w:line="240" w:lineRule="auto"/>
        <w:jc w:val="both"/>
        <w:rPr>
          <w:rFonts w:eastAsia="Times New Roman" w:cstheme="minorHAnsi"/>
          <w:lang w:eastAsia="it-IT"/>
        </w:rPr>
      </w:pPr>
    </w:p>
    <w:p w14:paraId="2B480CC9" w14:textId="023DA57F" w:rsidR="00F37D83" w:rsidRPr="002F4EF3" w:rsidRDefault="00F37D83" w:rsidP="00F37D83">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rPr>
          <w:rFonts w:ascii="Calibri" w:hAnsi="Calibri"/>
          <w:sz w:val="20"/>
        </w:rPr>
        <w:t xml:space="preserve"> </w:t>
      </w:r>
      <w:r w:rsidRPr="002F4EF3">
        <w:t>the economic operator itself or any person who is a member of its administrative, management or supervisory body or has powers of representation, decision or control therein have NOT been subject of a conviction by final judgement for one of the reasons listed above:</w:t>
      </w:r>
    </w:p>
    <w:p w14:paraId="061F38FD"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w:t>
      </w:r>
      <w:proofErr w:type="spellStart"/>
      <w:r w:rsidRPr="002F4EF3">
        <w:t>i</w:t>
      </w:r>
      <w:proofErr w:type="spellEnd"/>
      <w:r w:rsidRPr="002F4EF3">
        <w:t xml:space="preserve">) fraud, within the meaning of Article 1 of the Convention on the protection of the European Communities' financial interests, drawn up by the Council Act of 26 July </w:t>
      </w:r>
      <w:proofErr w:type="gramStart"/>
      <w:r w:rsidRPr="002F4EF3">
        <w:t>1995;</w:t>
      </w:r>
      <w:proofErr w:type="gramEnd"/>
    </w:p>
    <w:p w14:paraId="76D9FDB3"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(ii) corruption, as defined in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p w14:paraId="23E6BA49"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(iii) participation in a criminal organisation, as defined in Article 2 of Council Framework Decision 2008/841/</w:t>
      </w:r>
      <w:proofErr w:type="gramStart"/>
      <w:r w:rsidRPr="002F4EF3">
        <w:t>JHA;</w:t>
      </w:r>
      <w:proofErr w:type="gramEnd"/>
    </w:p>
    <w:p w14:paraId="6585388A"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 xml:space="preserve">(iv) money laundering or terrorist financing, as defined in Article 1 of Directive 2005/60/EC of the European Parliament and of the </w:t>
      </w:r>
      <w:proofErr w:type="gramStart"/>
      <w:r w:rsidRPr="002F4EF3">
        <w:t>Council;</w:t>
      </w:r>
      <w:proofErr w:type="gramEnd"/>
    </w:p>
    <w:p w14:paraId="42D704E9"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 xml:space="preserve">(v) terrorist-related offences or offences linked to terrorist activities, as defined in Articles 1 and 3 of Council Framework Decision 2002/475/JHA, respectively, or inciting, aiding, abetting or attempting to commit such offences, as referred to in Article 4 of that </w:t>
      </w:r>
      <w:proofErr w:type="gramStart"/>
      <w:r w:rsidRPr="002F4EF3">
        <w:t>Decision;</w:t>
      </w:r>
      <w:proofErr w:type="gramEnd"/>
    </w:p>
    <w:p w14:paraId="3AD43704" w14:textId="77777777"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 xml:space="preserve">(vi) child labour or other forms of trafficking in human beings as defined in Article 2 of Directive 2011/36/EU of the European Parliament and of the </w:t>
      </w:r>
      <w:proofErr w:type="gramStart"/>
      <w:r w:rsidRPr="002F4EF3">
        <w:t>Council;</w:t>
      </w:r>
      <w:proofErr w:type="gramEnd"/>
    </w:p>
    <w:p w14:paraId="2811B456" w14:textId="2DB6046B" w:rsidR="00F37D83" w:rsidRPr="002F4EF3" w:rsidRDefault="00F37D83" w:rsidP="00F37D83">
      <w:pPr>
        <w:pStyle w:val="Paragrafoelenco"/>
        <w:autoSpaceDE w:val="0"/>
        <w:autoSpaceDN w:val="0"/>
        <w:adjustRightInd w:val="0"/>
        <w:spacing w:after="0" w:line="240" w:lineRule="auto"/>
        <w:ind w:left="851"/>
        <w:contextualSpacing w:val="0"/>
        <w:jc w:val="both"/>
        <w:rPr>
          <w:rFonts w:eastAsia="Times New Roman" w:cstheme="minorHAnsi"/>
        </w:rPr>
      </w:pPr>
      <w:r w:rsidRPr="002F4EF3">
        <w:t>(vii) Any other offence which, as a supplementary penalty, bars dealings with the public administration</w:t>
      </w:r>
    </w:p>
    <w:p w14:paraId="677CF2C4" w14:textId="77777777" w:rsidR="00F37D83" w:rsidRPr="002F4EF3" w:rsidRDefault="00F37D83" w:rsidP="00F37D83">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 xml:space="preserve">there are no grounds for disqualification, suspension or prohibition as provided for in Article 67 of Legislative Decree No. 159/2011 (Anti-Mafia Code) or attempted mafia infiltration provided for in Article 84(4) of the same Legislative Decree No. </w:t>
      </w:r>
      <w:proofErr w:type="gramStart"/>
      <w:r w:rsidRPr="002F4EF3">
        <w:t>159/2011;</w:t>
      </w:r>
      <w:proofErr w:type="gramEnd"/>
    </w:p>
    <w:p w14:paraId="2C12A028" w14:textId="71733291" w:rsidR="00F37D83" w:rsidRPr="002F4EF3" w:rsidRDefault="00F37D83" w:rsidP="00F37D83">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 xml:space="preserve">the economic operator is NOT bankrupt, subject to insolvency or winding up procedures, its assets are NOT being administered by a liquidator or by a court, it is NOT in an arrangement with creditors, its business activities are NOT </w:t>
      </w:r>
      <w:proofErr w:type="gramStart"/>
      <w:r w:rsidRPr="002F4EF3">
        <w:t>suspended</w:t>
      </w:r>
      <w:proofErr w:type="gramEnd"/>
      <w:r w:rsidRPr="002F4EF3">
        <w:t xml:space="preserve"> or it is NOT in any analogous situation arising from a similar procedure provided for under national legislation or regulations;</w:t>
      </w:r>
    </w:p>
    <w:p w14:paraId="73D71F5F" w14:textId="77777777" w:rsidR="005511B0" w:rsidRPr="002F4EF3" w:rsidRDefault="00627826" w:rsidP="005511B0">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the economic operator has NOT breached its obligations in fields of environmental, social and labour law</w:t>
      </w:r>
    </w:p>
    <w:p w14:paraId="70318F34" w14:textId="77777777" w:rsidR="005511B0" w:rsidRPr="002F4EF3" w:rsidRDefault="005511B0" w:rsidP="005511B0">
      <w:pPr>
        <w:autoSpaceDE w:val="0"/>
        <w:autoSpaceDN w:val="0"/>
        <w:adjustRightInd w:val="0"/>
        <w:spacing w:after="120" w:line="240" w:lineRule="auto"/>
        <w:jc w:val="both"/>
        <w:rPr>
          <w:rFonts w:eastAsia="Times New Roman" w:cstheme="minorHAnsi"/>
          <w:lang w:eastAsia="it-IT"/>
        </w:rPr>
      </w:pPr>
    </w:p>
    <w:p w14:paraId="342A1526" w14:textId="578F45C5" w:rsidR="00627826" w:rsidRPr="002F4EF3" w:rsidRDefault="00627826" w:rsidP="00F37D83">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lastRenderedPageBreak/>
        <w:t>the economic operator is NOT guilty of grave professional misconduct committed in the last three years, and has NOT engaged in any wrongful conduct which has an impact on its professional credibility where such conduct denotes wrongful intent or gross negligence</w:t>
      </w:r>
    </w:p>
    <w:p w14:paraId="10F9B0B1" w14:textId="3E6507CE" w:rsidR="00627826" w:rsidRPr="002F4EF3" w:rsidRDefault="00627826" w:rsidP="00627826">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the economic operator has NOT entered into agreements with other economic operators aimed at distorting competition</w:t>
      </w:r>
    </w:p>
    <w:p w14:paraId="30A65B1F" w14:textId="66D1B8F3" w:rsidR="00627826" w:rsidRPr="002F4EF3" w:rsidRDefault="00627826" w:rsidP="00627826">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the economic operator has met all its obligations relative to the payment of duties, taxes or social security contributions, both in the country where it is established and in the member state of contracting authority or contracting entity, if different from the country of establishment</w:t>
      </w:r>
    </w:p>
    <w:p w14:paraId="16B1349F" w14:textId="26021D74" w:rsidR="00012C39" w:rsidRPr="002F4EF3" w:rsidRDefault="00012C39" w:rsidP="00627826">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 xml:space="preserve">the economic operator is NOT aware of any conflict of interests related to its participation in the tender procedure of Università </w:t>
      </w:r>
      <w:proofErr w:type="spellStart"/>
      <w:r w:rsidRPr="002F4EF3">
        <w:t>degli</w:t>
      </w:r>
      <w:proofErr w:type="spellEnd"/>
      <w:r w:rsidRPr="002F4EF3">
        <w:t xml:space="preserve"> Studi di Udine</w:t>
      </w:r>
    </w:p>
    <w:p w14:paraId="584F8588" w14:textId="3A7DB6AD" w:rsidR="000D063B" w:rsidRPr="002F4EF3" w:rsidRDefault="00012C39" w:rsidP="000D063B">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 xml:space="preserve">the economic operator or an enterprise connected to him/her has NOT provided advice to the contracting authority </w:t>
      </w:r>
      <w:proofErr w:type="gramStart"/>
      <w:r w:rsidRPr="002F4EF3">
        <w:t>or  contracting</w:t>
      </w:r>
      <w:proofErr w:type="gramEnd"/>
      <w:r w:rsidRPr="002F4EF3">
        <w:t xml:space="preserve"> entity or otherwise participated in the preparation of the award procedure, and it is NOT attempting to influence the decision-making process of the contracting authority during the award procedure</w:t>
      </w:r>
    </w:p>
    <w:p w14:paraId="78EEA348" w14:textId="77777777" w:rsidR="00012C39" w:rsidRPr="002F4EF3" w:rsidRDefault="00012C39" w:rsidP="00012C39">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 xml:space="preserve">the economic operator can confirm that it: has not been guilty of serious misrepresentation in supplying the information required for the verification of the absence of grounds for exclusion or the fulfilment of the selection criteria, has not withheld such </w:t>
      </w:r>
      <w:proofErr w:type="gramStart"/>
      <w:r w:rsidRPr="002F4EF3">
        <w:t>information;</w:t>
      </w:r>
      <w:proofErr w:type="gramEnd"/>
      <w:r w:rsidRPr="002F4EF3">
        <w:t xml:space="preserve"> </w:t>
      </w:r>
    </w:p>
    <w:p w14:paraId="0481FD98" w14:textId="5326BBA8" w:rsidR="00012C39" w:rsidRPr="002F4EF3" w:rsidRDefault="00012C39" w:rsidP="00012C39">
      <w:pPr>
        <w:pStyle w:val="Paragrafoelenco"/>
        <w:numPr>
          <w:ilvl w:val="0"/>
          <w:numId w:val="11"/>
        </w:numPr>
        <w:autoSpaceDE w:val="0"/>
        <w:autoSpaceDN w:val="0"/>
        <w:adjustRightInd w:val="0"/>
        <w:spacing w:after="120" w:line="240" w:lineRule="auto"/>
        <w:ind w:left="284" w:hanging="284"/>
        <w:jc w:val="both"/>
        <w:rPr>
          <w:rFonts w:eastAsia="Times New Roman" w:cstheme="minorHAnsi"/>
        </w:rPr>
      </w:pPr>
      <w:r w:rsidRPr="002F4EF3">
        <w:t xml:space="preserve">the economic operator is NOT registered in the electronic records kept by the Observatory of the National Anti-Corruption Authority, ANAC, for having submitted false statements or false documents </w:t>
      </w:r>
      <w:proofErr w:type="gramStart"/>
      <w:r w:rsidRPr="002F4EF3">
        <w:t>in order to</w:t>
      </w:r>
      <w:proofErr w:type="gramEnd"/>
      <w:r w:rsidRPr="002F4EF3">
        <w:t xml:space="preserve"> obtain certifications, for the period during which registration is applicable</w:t>
      </w:r>
    </w:p>
    <w:p w14:paraId="0AC855B6" w14:textId="77777777" w:rsidR="00222A6E" w:rsidRPr="002F4EF3" w:rsidRDefault="00222A6E" w:rsidP="0022596B">
      <w:pPr>
        <w:autoSpaceDE w:val="0"/>
        <w:autoSpaceDN w:val="0"/>
        <w:adjustRightInd w:val="0"/>
        <w:spacing w:after="120" w:line="240" w:lineRule="auto"/>
        <w:jc w:val="both"/>
        <w:rPr>
          <w:rFonts w:eastAsia="Times New Roman" w:cstheme="minorHAnsi"/>
          <w:b/>
          <w:lang w:eastAsia="it-IT"/>
        </w:rPr>
      </w:pPr>
    </w:p>
    <w:p w14:paraId="0D0E19B7" w14:textId="53E95DC4" w:rsidR="005511B0" w:rsidRPr="002F4EF3" w:rsidRDefault="00222A6E" w:rsidP="0022596B">
      <w:pPr>
        <w:autoSpaceDE w:val="0"/>
        <w:autoSpaceDN w:val="0"/>
        <w:adjustRightInd w:val="0"/>
        <w:spacing w:after="120" w:line="240" w:lineRule="auto"/>
        <w:jc w:val="both"/>
        <w:rPr>
          <w:rFonts w:eastAsia="Times New Roman" w:cstheme="minorHAnsi"/>
        </w:rPr>
      </w:pPr>
      <w:r w:rsidRPr="002F4EF3">
        <w:rPr>
          <w:b/>
        </w:rPr>
        <w:t>(possible - self-cleaning)</w:t>
      </w:r>
      <w:r w:rsidRPr="002F4EF3">
        <w:t xml:space="preserve"> In the event that the economic operator incurs one of the grounds for exclusion referred to in points 1 to 11 above, it may provide evidence of having adopted self-cleaning measures. You are therefore requested to complete the following section:</w:t>
      </w:r>
    </w:p>
    <w:p w14:paraId="64A513AE" w14:textId="330FCA74" w:rsidR="00F37D83" w:rsidRPr="002F4EF3" w:rsidRDefault="005511B0" w:rsidP="0022596B">
      <w:pPr>
        <w:autoSpaceDE w:val="0"/>
        <w:autoSpaceDN w:val="0"/>
        <w:adjustRightInd w:val="0"/>
        <w:spacing w:after="120" w:line="240" w:lineRule="auto"/>
        <w:jc w:val="both"/>
        <w:rPr>
          <w:rFonts w:eastAsia="Times New Roman" w:cstheme="minorHAnsi"/>
        </w:rPr>
      </w:pPr>
      <w:r w:rsidRPr="002F4EF3">
        <w:t>The Economic Operator (please tick the relevant case) falls under the exclusion cause referred to in point(s) _____ and has adopted appropriate measures to demonstrate its reliability (please attach a declaration of the measures adopted and any other useful document as proof).</w:t>
      </w:r>
    </w:p>
    <w:p w14:paraId="7357CE46" w14:textId="77777777" w:rsidR="00222A6E" w:rsidRPr="002F4EF3" w:rsidRDefault="00222A6E" w:rsidP="00222A6E">
      <w:pPr>
        <w:jc w:val="both"/>
        <w:rPr>
          <w:rFonts w:ascii="Tahoma" w:hAnsi="Tahoma" w:cs="Tahoma"/>
        </w:rPr>
      </w:pPr>
      <w:r w:rsidRPr="002F4EF3">
        <w:rPr>
          <w:rFonts w:ascii="Tahoma" w:hAnsi="Tahoma"/>
        </w:rPr>
        <w:t>________________________________________________________________________________</w:t>
      </w:r>
    </w:p>
    <w:p w14:paraId="61698E12" w14:textId="335005C7" w:rsidR="000D063B" w:rsidRPr="002F4EF3" w:rsidRDefault="006A450F" w:rsidP="006A450F">
      <w:pPr>
        <w:autoSpaceDE w:val="0"/>
        <w:autoSpaceDN w:val="0"/>
        <w:adjustRightInd w:val="0"/>
        <w:spacing w:after="0" w:line="240" w:lineRule="auto"/>
        <w:jc w:val="both"/>
        <w:rPr>
          <w:rFonts w:eastAsia="Times New Roman" w:cstheme="minorHAnsi"/>
          <w:b/>
        </w:rPr>
      </w:pPr>
      <w:r w:rsidRPr="002F4EF3">
        <w:rPr>
          <w:b/>
        </w:rPr>
        <w:t>PART II</w:t>
      </w:r>
    </w:p>
    <w:p w14:paraId="4377A431" w14:textId="77777777" w:rsidR="000D063B" w:rsidRPr="002F4EF3" w:rsidRDefault="000D063B" w:rsidP="00650E3C">
      <w:pPr>
        <w:autoSpaceDE w:val="0"/>
        <w:autoSpaceDN w:val="0"/>
        <w:adjustRightInd w:val="0"/>
        <w:spacing w:after="0" w:line="240" w:lineRule="auto"/>
        <w:rPr>
          <w:rFonts w:ascii="Tahoma" w:hAnsi="Tahoma" w:cs="Tahoma"/>
          <w:color w:val="000000"/>
        </w:rPr>
      </w:pPr>
    </w:p>
    <w:p w14:paraId="37D014E2" w14:textId="076901FE" w:rsidR="000D063B" w:rsidRPr="002F4EF3" w:rsidRDefault="000D063B" w:rsidP="006A450F">
      <w:pPr>
        <w:pStyle w:val="Paragrafoelenco"/>
        <w:numPr>
          <w:ilvl w:val="0"/>
          <w:numId w:val="11"/>
        </w:numPr>
        <w:autoSpaceDE w:val="0"/>
        <w:autoSpaceDN w:val="0"/>
        <w:adjustRightInd w:val="0"/>
        <w:spacing w:after="120" w:line="240" w:lineRule="auto"/>
        <w:ind w:left="426" w:hanging="426"/>
        <w:jc w:val="both"/>
        <w:rPr>
          <w:rFonts w:ascii="Calibri" w:eastAsia="Calibri" w:hAnsi="Calibri" w:cs="Times New Roman"/>
        </w:rPr>
      </w:pPr>
      <w:r w:rsidRPr="002F4EF3">
        <w:rPr>
          <w:rFonts w:ascii="Calibri" w:hAnsi="Calibri"/>
        </w:rPr>
        <w:t>the economic operator (tick the hypothesis concerned):</w:t>
      </w:r>
    </w:p>
    <w:p w14:paraId="44BDFCEA" w14:textId="77777777" w:rsidR="000D063B" w:rsidRPr="002F4EF3" w:rsidRDefault="000D063B" w:rsidP="000D063B">
      <w:pPr>
        <w:pStyle w:val="Paragrafoelenco"/>
        <w:numPr>
          <w:ilvl w:val="0"/>
          <w:numId w:val="7"/>
        </w:numPr>
        <w:autoSpaceDE w:val="0"/>
        <w:autoSpaceDN w:val="0"/>
        <w:adjustRightInd w:val="0"/>
        <w:spacing w:after="0" w:line="240" w:lineRule="auto"/>
        <w:jc w:val="both"/>
        <w:rPr>
          <w:rFonts w:cstheme="minorHAnsi"/>
          <w:color w:val="000000"/>
        </w:rPr>
      </w:pPr>
      <w:r w:rsidRPr="002F4EF3">
        <w:rPr>
          <w:color w:val="000000"/>
        </w:rPr>
        <w:t xml:space="preserve">is not in breach of its obligations relating to national legislation or regulations concerning the employment of people with </w:t>
      </w:r>
      <w:proofErr w:type="gramStart"/>
      <w:r w:rsidRPr="002F4EF3">
        <w:rPr>
          <w:color w:val="000000"/>
        </w:rPr>
        <w:t>disabilities;</w:t>
      </w:r>
      <w:proofErr w:type="gramEnd"/>
    </w:p>
    <w:p w14:paraId="5E5B9B11" w14:textId="77777777" w:rsidR="000D063B" w:rsidRPr="002F4EF3" w:rsidRDefault="000D063B" w:rsidP="000D063B">
      <w:pPr>
        <w:pStyle w:val="Paragrafoelenco"/>
        <w:numPr>
          <w:ilvl w:val="0"/>
          <w:numId w:val="7"/>
        </w:numPr>
        <w:autoSpaceDE w:val="0"/>
        <w:autoSpaceDN w:val="0"/>
        <w:adjustRightInd w:val="0"/>
        <w:spacing w:after="0" w:line="240" w:lineRule="auto"/>
        <w:jc w:val="both"/>
        <w:rPr>
          <w:rFonts w:cstheme="minorHAnsi"/>
          <w:color w:val="000000"/>
        </w:rPr>
      </w:pPr>
      <w:r w:rsidRPr="002F4EF3">
        <w:rPr>
          <w:color w:val="000000"/>
        </w:rPr>
        <w:t>legislation or regulations concerning the employment of people with disabilities doesn’t exist in the Country in which the Company is established,</w:t>
      </w:r>
    </w:p>
    <w:p w14:paraId="393A81F2" w14:textId="768AECBF" w:rsidR="000D063B" w:rsidRPr="002F4EF3" w:rsidRDefault="00BA0D1F" w:rsidP="006A450F">
      <w:pPr>
        <w:pStyle w:val="Paragrafoelenco"/>
        <w:numPr>
          <w:ilvl w:val="0"/>
          <w:numId w:val="11"/>
        </w:numPr>
        <w:autoSpaceDE w:val="0"/>
        <w:autoSpaceDN w:val="0"/>
        <w:adjustRightInd w:val="0"/>
        <w:spacing w:after="120" w:line="240" w:lineRule="auto"/>
        <w:ind w:left="426" w:hanging="426"/>
        <w:jc w:val="both"/>
        <w:rPr>
          <w:rFonts w:ascii="Calibri" w:eastAsia="Calibri" w:hAnsi="Calibri" w:cs="Times New Roman"/>
        </w:rPr>
      </w:pPr>
      <w:r w:rsidRPr="002F4EF3">
        <w:rPr>
          <w:rFonts w:ascii="Calibri" w:hAnsi="Calibri"/>
        </w:rPr>
        <w:t>the economic operator (tick the hypothesis concerned):</w:t>
      </w:r>
    </w:p>
    <w:p w14:paraId="1497E540" w14:textId="77777777" w:rsidR="000D063B" w:rsidRPr="002F4EF3" w:rsidRDefault="000D063B" w:rsidP="00BA0D1F">
      <w:pPr>
        <w:pStyle w:val="Paragrafoelenco"/>
        <w:numPr>
          <w:ilvl w:val="0"/>
          <w:numId w:val="7"/>
        </w:numPr>
        <w:autoSpaceDE w:val="0"/>
        <w:autoSpaceDN w:val="0"/>
        <w:adjustRightInd w:val="0"/>
        <w:spacing w:after="0" w:line="240" w:lineRule="auto"/>
        <w:jc w:val="both"/>
        <w:rPr>
          <w:rFonts w:cstheme="minorHAnsi"/>
          <w:color w:val="000000"/>
        </w:rPr>
      </w:pPr>
      <w:r w:rsidRPr="002F4EF3">
        <w:rPr>
          <w:color w:val="000000"/>
        </w:rPr>
        <w:t xml:space="preserve">commits itself to submit the report on male and female staff drawn up in compliance with national legislation or regulations improving gender </w:t>
      </w:r>
      <w:proofErr w:type="gramStart"/>
      <w:r w:rsidRPr="002F4EF3">
        <w:rPr>
          <w:color w:val="000000"/>
        </w:rPr>
        <w:t>equality;</w:t>
      </w:r>
      <w:proofErr w:type="gramEnd"/>
    </w:p>
    <w:p w14:paraId="224294E7" w14:textId="6969C5E4" w:rsidR="000D063B" w:rsidRPr="002F4EF3" w:rsidRDefault="000D063B" w:rsidP="00BA0D1F">
      <w:pPr>
        <w:pStyle w:val="Paragrafoelenco"/>
        <w:numPr>
          <w:ilvl w:val="0"/>
          <w:numId w:val="7"/>
        </w:numPr>
        <w:autoSpaceDE w:val="0"/>
        <w:autoSpaceDN w:val="0"/>
        <w:adjustRightInd w:val="0"/>
        <w:spacing w:after="0" w:line="240" w:lineRule="auto"/>
        <w:jc w:val="both"/>
        <w:rPr>
          <w:rFonts w:cstheme="minorHAnsi"/>
          <w:color w:val="000000"/>
        </w:rPr>
      </w:pPr>
      <w:r w:rsidRPr="002F4EF3">
        <w:rPr>
          <w:color w:val="000000"/>
        </w:rPr>
        <w:t>national legislation and regulations don’t provide for drawing up such report</w:t>
      </w:r>
    </w:p>
    <w:p w14:paraId="43C605F4" w14:textId="77777777" w:rsidR="006A450F" w:rsidRPr="002F4EF3" w:rsidRDefault="000D063B" w:rsidP="006A450F">
      <w:pPr>
        <w:pStyle w:val="Paragrafoelenco"/>
        <w:numPr>
          <w:ilvl w:val="0"/>
          <w:numId w:val="11"/>
        </w:numPr>
        <w:autoSpaceDE w:val="0"/>
        <w:autoSpaceDN w:val="0"/>
        <w:adjustRightInd w:val="0"/>
        <w:spacing w:after="120" w:line="240" w:lineRule="auto"/>
        <w:ind w:left="426" w:hanging="426"/>
        <w:jc w:val="both"/>
        <w:rPr>
          <w:rFonts w:ascii="Calibri" w:eastAsia="Calibri" w:hAnsi="Calibri" w:cs="Times New Roman"/>
        </w:rPr>
      </w:pPr>
      <w:r w:rsidRPr="002F4EF3">
        <w:rPr>
          <w:rFonts w:ascii="Calibri" w:hAnsi="Calibri"/>
        </w:rPr>
        <w:t>the economic operator is aware that if it does not comply with the obligations set forth in points 1 and 2 above, the Contracting Authority shall apply a penalty of 1 x one thousand of the contractual amount for each day of delay and shall report the non-compliance with the obligation to the ANAC with the consequent impossibility to participate as an individual or group in further awarding procedures related to NRRP-NCP investments for a period of 12 months</w:t>
      </w:r>
      <w:bookmarkStart w:id="0" w:name="_Hlk120099378"/>
    </w:p>
    <w:p w14:paraId="682A8AF3" w14:textId="53DC4168" w:rsidR="000D063B" w:rsidRPr="002F4EF3" w:rsidRDefault="000D063B" w:rsidP="006A450F">
      <w:pPr>
        <w:pStyle w:val="Paragrafoelenco"/>
        <w:numPr>
          <w:ilvl w:val="0"/>
          <w:numId w:val="11"/>
        </w:numPr>
        <w:autoSpaceDE w:val="0"/>
        <w:autoSpaceDN w:val="0"/>
        <w:adjustRightInd w:val="0"/>
        <w:spacing w:after="120" w:line="240" w:lineRule="auto"/>
        <w:ind w:left="426" w:hanging="426"/>
        <w:jc w:val="both"/>
        <w:rPr>
          <w:rFonts w:ascii="Calibri" w:eastAsia="Calibri" w:hAnsi="Calibri" w:cs="Times New Roman"/>
        </w:rPr>
      </w:pPr>
      <w:r w:rsidRPr="002F4EF3">
        <w:rPr>
          <w:rFonts w:ascii="Calibri" w:hAnsi="Calibri"/>
        </w:rPr>
        <w:t xml:space="preserve">the economic operator declares that the beneficial owner, pursuant to anti-money laundering legislation, is the following: </w:t>
      </w:r>
    </w:p>
    <w:p w14:paraId="432168AA" w14:textId="323CAE7E" w:rsidR="000D063B" w:rsidRPr="002F4EF3" w:rsidRDefault="000D063B" w:rsidP="006A450F">
      <w:pPr>
        <w:pStyle w:val="Paragrafoelenco"/>
        <w:autoSpaceDE w:val="0"/>
        <w:autoSpaceDN w:val="0"/>
        <w:adjustRightInd w:val="0"/>
        <w:spacing w:after="120" w:line="240" w:lineRule="auto"/>
        <w:ind w:left="426"/>
        <w:jc w:val="both"/>
        <w:rPr>
          <w:rFonts w:ascii="Calibri" w:eastAsia="Calibri" w:hAnsi="Calibri" w:cs="Times New Roman"/>
        </w:rPr>
      </w:pPr>
      <w:r w:rsidRPr="002F4EF3">
        <w:rPr>
          <w:rFonts w:ascii="Calibri" w:hAnsi="Calibri"/>
        </w:rPr>
        <w:t xml:space="preserve">Name and Surname___________________________________________________ born in _________________ on ___________ Tac Code __________________ resident in _______________________________________________________________________ domicile (if </w:t>
      </w:r>
      <w:r w:rsidRPr="002F4EF3">
        <w:rPr>
          <w:rFonts w:ascii="Calibri" w:hAnsi="Calibri"/>
        </w:rPr>
        <w:lastRenderedPageBreak/>
        <w:t>different from residence) __________________________________________role _________________ and that this beneficial owner has no conflict of interest</w:t>
      </w:r>
    </w:p>
    <w:bookmarkEnd w:id="0"/>
    <w:p w14:paraId="40785128" w14:textId="77777777" w:rsidR="000D063B" w:rsidRPr="002F4EF3" w:rsidRDefault="000D063B" w:rsidP="00222A6E">
      <w:pPr>
        <w:pStyle w:val="Paragrafoelenco"/>
        <w:numPr>
          <w:ilvl w:val="0"/>
          <w:numId w:val="11"/>
        </w:numPr>
        <w:autoSpaceDE w:val="0"/>
        <w:autoSpaceDN w:val="0"/>
        <w:adjustRightInd w:val="0"/>
        <w:spacing w:after="0" w:line="240" w:lineRule="auto"/>
        <w:ind w:left="284" w:hanging="284"/>
        <w:jc w:val="both"/>
        <w:rPr>
          <w:rFonts w:cstheme="minorHAnsi"/>
          <w:color w:val="000000"/>
        </w:rPr>
      </w:pPr>
      <w:r w:rsidRPr="002F4EF3">
        <w:rPr>
          <w:color w:val="000000"/>
        </w:rPr>
        <w:t xml:space="preserve"> (</w:t>
      </w:r>
      <w:r w:rsidRPr="002F4EF3">
        <w:rPr>
          <w:i/>
          <w:color w:val="FF0000"/>
        </w:rPr>
        <w:t>possible - in the case of contracts for which minimum environmental criteria (MEC) are required under Art. 57 of Leg. Decree 36/2023)</w:t>
      </w:r>
      <w:r w:rsidRPr="002F4EF3">
        <w:rPr>
          <w:color w:val="FF0000"/>
        </w:rPr>
        <w:t xml:space="preserve"> </w:t>
      </w:r>
      <w:r w:rsidRPr="002F4EF3">
        <w:rPr>
          <w:color w:val="000000"/>
        </w:rPr>
        <w:t>to comply with the MEC required for the product category ___________________________ as defined by Ministerial Decree _______________</w:t>
      </w:r>
    </w:p>
    <w:p w14:paraId="1C84D37D" w14:textId="77777777" w:rsidR="000D063B" w:rsidRPr="002F4EF3" w:rsidRDefault="000D063B" w:rsidP="00222A6E">
      <w:pPr>
        <w:pStyle w:val="Paragrafoelenco"/>
        <w:numPr>
          <w:ilvl w:val="0"/>
          <w:numId w:val="11"/>
        </w:numPr>
        <w:autoSpaceDE w:val="0"/>
        <w:autoSpaceDN w:val="0"/>
        <w:adjustRightInd w:val="0"/>
        <w:spacing w:after="0" w:line="240" w:lineRule="auto"/>
        <w:ind w:left="284" w:hanging="284"/>
        <w:jc w:val="both"/>
        <w:rPr>
          <w:rFonts w:cstheme="minorHAnsi"/>
          <w:color w:val="000000"/>
        </w:rPr>
      </w:pPr>
      <w:r w:rsidRPr="002F4EF3">
        <w:rPr>
          <w:color w:val="000000"/>
        </w:rPr>
        <w:t>the Company certifies that the supply/service meets the EU GPP criteria for ________________________________________________________________________ available at: https://ec.europa.eu/environment/gpp/eu_gpp_criteria_en.htm, to the extent compatible with the object of the procurement, in accordance with DNSH criteria, and commits itself to provide the evidence at any time upon request.</w:t>
      </w:r>
    </w:p>
    <w:p w14:paraId="05E69EA0" w14:textId="77777777" w:rsidR="000D063B" w:rsidRPr="002F4EF3" w:rsidRDefault="000D063B" w:rsidP="00222A6E">
      <w:pPr>
        <w:pStyle w:val="Paragrafoelenco"/>
        <w:autoSpaceDE w:val="0"/>
        <w:autoSpaceDN w:val="0"/>
        <w:adjustRightInd w:val="0"/>
        <w:spacing w:after="0" w:line="240" w:lineRule="auto"/>
        <w:ind w:left="284"/>
        <w:jc w:val="both"/>
        <w:rPr>
          <w:rFonts w:cstheme="minorHAnsi"/>
          <w:color w:val="000000"/>
        </w:rPr>
      </w:pPr>
      <w:r w:rsidRPr="002F4EF3">
        <w:rPr>
          <w:b/>
          <w:color w:val="FF0000"/>
        </w:rPr>
        <w:t>(alternatively)</w:t>
      </w:r>
      <w:r w:rsidRPr="002F4EF3">
        <w:rPr>
          <w:color w:val="FF0000"/>
        </w:rPr>
        <w:t xml:space="preserve"> </w:t>
      </w:r>
      <w:r w:rsidRPr="002F4EF3">
        <w:t>the economic operator declares to comply with the "Do not significant harm" principle and to comply, insofar as compatible, with the DNSH constraints provided for in Technical Sheet _______________ of the Operational Guide attached to the MEF Circular 33 of 13/10/2022, and to undertake to produce at any time the relevant supporting documentation if requested by the Contracting Authority</w:t>
      </w:r>
    </w:p>
    <w:p w14:paraId="301EE9A5" w14:textId="77777777" w:rsidR="000D063B" w:rsidRPr="002F4EF3" w:rsidRDefault="000D063B" w:rsidP="00222A6E">
      <w:pPr>
        <w:pStyle w:val="Paragrafoelenco"/>
        <w:numPr>
          <w:ilvl w:val="0"/>
          <w:numId w:val="11"/>
        </w:numPr>
        <w:tabs>
          <w:tab w:val="left" w:pos="142"/>
        </w:tabs>
        <w:autoSpaceDE w:val="0"/>
        <w:autoSpaceDN w:val="0"/>
        <w:adjustRightInd w:val="0"/>
        <w:spacing w:after="0" w:line="240" w:lineRule="auto"/>
        <w:ind w:left="284" w:hanging="284"/>
        <w:jc w:val="both"/>
        <w:rPr>
          <w:rFonts w:cstheme="minorHAnsi"/>
          <w:color w:val="000000"/>
        </w:rPr>
      </w:pPr>
      <w:r w:rsidRPr="002F4EF3">
        <w:rPr>
          <w:color w:val="000000"/>
        </w:rPr>
        <w:t>not to have employed and to undertake not to employ for the three years following the termination of the public employment relationship, personnel who in the last three years have served at the University of Udine where they have exercised authoritative and negotiating powers at the same Administration, pursuant to Article 1, paragraph 42 of Law 190/2012 "anti-corruption"</w:t>
      </w:r>
    </w:p>
    <w:p w14:paraId="7A2A0224" w14:textId="77777777" w:rsidR="000D063B" w:rsidRPr="002F4EF3" w:rsidRDefault="000D063B" w:rsidP="00222A6E">
      <w:pPr>
        <w:pStyle w:val="Paragrafoelenco"/>
        <w:numPr>
          <w:ilvl w:val="0"/>
          <w:numId w:val="11"/>
        </w:numPr>
        <w:tabs>
          <w:tab w:val="left" w:pos="142"/>
        </w:tabs>
        <w:autoSpaceDE w:val="0"/>
        <w:autoSpaceDN w:val="0"/>
        <w:adjustRightInd w:val="0"/>
        <w:spacing w:after="0" w:line="240" w:lineRule="auto"/>
        <w:ind w:left="284" w:hanging="284"/>
        <w:jc w:val="both"/>
        <w:rPr>
          <w:rFonts w:cstheme="minorHAnsi"/>
          <w:color w:val="000000"/>
        </w:rPr>
      </w:pPr>
      <w:r w:rsidRPr="002F4EF3">
        <w:rPr>
          <w:color w:val="000000"/>
        </w:rPr>
        <w:t xml:space="preserve">to have read and undertake to observe and to ensure that its employees and collaborators observe, insofar as applicable, the Code of Conduct adopted by the contracting authority available at the following link: </w:t>
      </w:r>
      <w:hyperlink r:id="rId7" w:history="1">
        <w:r w:rsidRPr="002F4EF3">
          <w:rPr>
            <w:rStyle w:val="Collegamentoipertestuale"/>
          </w:rPr>
          <w:t>https://www.uniud.it/it/ateneo-uniud/normativa/codice-etico-comportamento</w:t>
        </w:r>
      </w:hyperlink>
      <w:r w:rsidRPr="002F4EF3">
        <w:rPr>
          <w:color w:val="000000"/>
        </w:rPr>
        <w:t>.</w:t>
      </w:r>
    </w:p>
    <w:p w14:paraId="5A473227" w14:textId="77777777" w:rsidR="00222A6E" w:rsidRPr="002F4EF3" w:rsidRDefault="000D063B" w:rsidP="00222A6E">
      <w:pPr>
        <w:pStyle w:val="Paragrafoelenco"/>
        <w:numPr>
          <w:ilvl w:val="0"/>
          <w:numId w:val="11"/>
        </w:numPr>
        <w:tabs>
          <w:tab w:val="left" w:pos="142"/>
        </w:tabs>
        <w:autoSpaceDE w:val="0"/>
        <w:autoSpaceDN w:val="0"/>
        <w:adjustRightInd w:val="0"/>
        <w:spacing w:after="0" w:line="240" w:lineRule="auto"/>
        <w:ind w:left="284" w:hanging="284"/>
        <w:jc w:val="both"/>
        <w:rPr>
          <w:rFonts w:cstheme="minorHAnsi"/>
          <w:color w:val="000000"/>
        </w:rPr>
      </w:pPr>
      <w:r w:rsidRPr="002F4EF3">
        <w:rPr>
          <w:color w:val="000000"/>
        </w:rPr>
        <w:t xml:space="preserve">to acknowledge that, in the event of false declarations or false documentation, the University will notify ANAC and reserves the right to exclude the Economic Operator from the tender/selection </w:t>
      </w:r>
      <w:proofErr w:type="gramStart"/>
      <w:r w:rsidRPr="002F4EF3">
        <w:rPr>
          <w:color w:val="000000"/>
        </w:rPr>
        <w:t>procedure;</w:t>
      </w:r>
      <w:proofErr w:type="gramEnd"/>
    </w:p>
    <w:p w14:paraId="37043730" w14:textId="0740C160" w:rsidR="000A36E5" w:rsidRPr="002F4EF3" w:rsidRDefault="000D063B" w:rsidP="00222A6E">
      <w:pPr>
        <w:pStyle w:val="Paragrafoelenco"/>
        <w:numPr>
          <w:ilvl w:val="0"/>
          <w:numId w:val="11"/>
        </w:numPr>
        <w:tabs>
          <w:tab w:val="left" w:pos="142"/>
        </w:tabs>
        <w:autoSpaceDE w:val="0"/>
        <w:autoSpaceDN w:val="0"/>
        <w:adjustRightInd w:val="0"/>
        <w:spacing w:after="0" w:line="240" w:lineRule="auto"/>
        <w:ind w:left="284" w:hanging="284"/>
        <w:jc w:val="both"/>
        <w:rPr>
          <w:rFonts w:cstheme="minorHAnsi"/>
          <w:color w:val="000000"/>
        </w:rPr>
      </w:pPr>
      <w:r w:rsidRPr="002F4EF3">
        <w:rPr>
          <w:color w:val="000000"/>
        </w:rPr>
        <w:t>to undertake to provide on simple request within the peremptory deadline set by the University all the data and documents required for the performance of the relevant checks</w:t>
      </w:r>
    </w:p>
    <w:p w14:paraId="1838B519" w14:textId="544A619C" w:rsidR="009E5BAF" w:rsidRPr="002F4EF3" w:rsidRDefault="00B365F7" w:rsidP="000009D9">
      <w:pPr>
        <w:jc w:val="both"/>
        <w:rPr>
          <w:rFonts w:ascii="Tahoma" w:hAnsi="Tahoma" w:cs="Tahoma"/>
        </w:rPr>
      </w:pPr>
      <w:bookmarkStart w:id="1" w:name="_Hlk165907193"/>
      <w:r w:rsidRPr="002F4EF3">
        <w:rPr>
          <w:rFonts w:ascii="Tahoma" w:hAnsi="Tahoma"/>
        </w:rPr>
        <w:t>________________________________________________________________________________</w:t>
      </w:r>
    </w:p>
    <w:bookmarkEnd w:id="1"/>
    <w:p w14:paraId="79D659F2" w14:textId="4205A469" w:rsidR="00BA0D1F" w:rsidRPr="002F4EF3" w:rsidRDefault="00BA0D1F" w:rsidP="000009D9">
      <w:pPr>
        <w:jc w:val="both"/>
        <w:rPr>
          <w:rFonts w:cstheme="minorHAnsi"/>
          <w:b/>
        </w:rPr>
      </w:pPr>
      <w:r w:rsidRPr="002F4EF3">
        <w:rPr>
          <w:b/>
        </w:rPr>
        <w:t>PART III</w:t>
      </w:r>
    </w:p>
    <w:p w14:paraId="640DB295" w14:textId="77777777" w:rsidR="00222A6E" w:rsidRPr="002F4EF3" w:rsidRDefault="000009D9" w:rsidP="00222A6E">
      <w:pPr>
        <w:jc w:val="both"/>
        <w:rPr>
          <w:rFonts w:cstheme="minorHAnsi"/>
        </w:rPr>
      </w:pPr>
      <w:r w:rsidRPr="002F4EF3">
        <w:t xml:space="preserve">Also, </w:t>
      </w:r>
      <w:proofErr w:type="gramStart"/>
      <w:r w:rsidRPr="002F4EF3">
        <w:t>in order to</w:t>
      </w:r>
      <w:proofErr w:type="gramEnd"/>
      <w:r w:rsidRPr="002F4EF3">
        <w:t xml:space="preserve"> fulfil the requirements for financial flows traceability in accordance with art. 3 comma 7 of Law 136/2010 and subsequent modifications and additions</w:t>
      </w:r>
    </w:p>
    <w:p w14:paraId="6DCA3917" w14:textId="1853DB38" w:rsidR="000009D9" w:rsidRPr="002F4EF3" w:rsidRDefault="000009D9" w:rsidP="00222A6E">
      <w:pPr>
        <w:spacing w:after="0"/>
        <w:jc w:val="center"/>
        <w:rPr>
          <w:rFonts w:cstheme="minorHAnsi"/>
          <w:b/>
        </w:rPr>
      </w:pPr>
      <w:r w:rsidRPr="002F4EF3">
        <w:rPr>
          <w:b/>
        </w:rPr>
        <w:t>communicates</w:t>
      </w:r>
    </w:p>
    <w:p w14:paraId="655325D2" w14:textId="6C2884ED" w:rsidR="000009D9" w:rsidRPr="002F4EF3" w:rsidRDefault="000009D9" w:rsidP="00AB5398">
      <w:pPr>
        <w:pStyle w:val="Paragrafoelenco"/>
        <w:numPr>
          <w:ilvl w:val="0"/>
          <w:numId w:val="5"/>
        </w:numPr>
        <w:tabs>
          <w:tab w:val="left" w:pos="426"/>
        </w:tabs>
        <w:spacing w:after="120" w:line="240" w:lineRule="auto"/>
        <w:ind w:left="0" w:firstLine="142"/>
        <w:jc w:val="both"/>
        <w:rPr>
          <w:rFonts w:cstheme="minorHAnsi"/>
        </w:rPr>
      </w:pPr>
      <w:r w:rsidRPr="002F4EF3">
        <w:t>the full details of the bank account(s) “dedicated”, even if not in an exclusive way, to the financial transactions concerning public orders with the University of Udine and the name of the people authorized to operate on it (them):</w:t>
      </w: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455"/>
        <w:gridCol w:w="455"/>
        <w:gridCol w:w="274"/>
        <w:gridCol w:w="270"/>
        <w:gridCol w:w="694"/>
        <w:gridCol w:w="263"/>
        <w:gridCol w:w="264"/>
        <w:gridCol w:w="264"/>
        <w:gridCol w:w="264"/>
        <w:gridCol w:w="263"/>
        <w:gridCol w:w="263"/>
        <w:gridCol w:w="263"/>
        <w:gridCol w:w="263"/>
        <w:gridCol w:w="263"/>
        <w:gridCol w:w="263"/>
        <w:gridCol w:w="263"/>
        <w:gridCol w:w="263"/>
        <w:gridCol w:w="263"/>
        <w:gridCol w:w="263"/>
        <w:gridCol w:w="263"/>
        <w:gridCol w:w="263"/>
        <w:gridCol w:w="263"/>
        <w:gridCol w:w="263"/>
        <w:gridCol w:w="263"/>
        <w:gridCol w:w="263"/>
        <w:gridCol w:w="263"/>
        <w:gridCol w:w="263"/>
      </w:tblGrid>
      <w:tr w:rsidR="000009D9" w:rsidRPr="002F4EF3" w14:paraId="4F7A7D97" w14:textId="77777777" w:rsidTr="00CF6E01">
        <w:trPr>
          <w:trHeight w:val="269"/>
          <w:jc w:val="center"/>
        </w:trPr>
        <w:tc>
          <w:tcPr>
            <w:tcW w:w="691" w:type="dxa"/>
            <w:tcBorders>
              <w:top w:val="nil"/>
              <w:left w:val="nil"/>
            </w:tcBorders>
            <w:vAlign w:val="center"/>
          </w:tcPr>
          <w:p w14:paraId="41DECE25" w14:textId="77777777" w:rsidR="000009D9" w:rsidRPr="002F4EF3" w:rsidRDefault="000009D9" w:rsidP="00CF6E01">
            <w:pPr>
              <w:jc w:val="center"/>
              <w:rPr>
                <w:rFonts w:ascii="Tahoma" w:hAnsi="Tahoma" w:cs="Tahoma"/>
                <w:b/>
              </w:rPr>
            </w:pPr>
            <w:bookmarkStart w:id="2" w:name="_Hlk81483804"/>
          </w:p>
        </w:tc>
        <w:tc>
          <w:tcPr>
            <w:tcW w:w="657" w:type="dxa"/>
            <w:gridSpan w:val="2"/>
            <w:tcBorders>
              <w:top w:val="single" w:sz="4" w:space="0" w:color="auto"/>
            </w:tcBorders>
            <w:vAlign w:val="center"/>
          </w:tcPr>
          <w:p w14:paraId="1B9727A7" w14:textId="77777777" w:rsidR="000009D9" w:rsidRPr="002F4EF3" w:rsidRDefault="000009D9" w:rsidP="00CF6E01">
            <w:pPr>
              <w:jc w:val="center"/>
              <w:rPr>
                <w:rFonts w:ascii="Tahoma" w:hAnsi="Tahoma" w:cs="Tahoma"/>
                <w:b/>
                <w:sz w:val="14"/>
                <w:szCs w:val="14"/>
              </w:rPr>
            </w:pPr>
            <w:r w:rsidRPr="002F4EF3">
              <w:rPr>
                <w:rFonts w:ascii="Tahoma" w:hAnsi="Tahoma"/>
                <w:b/>
                <w:sz w:val="14"/>
              </w:rPr>
              <w:t>COUNTRY</w:t>
            </w:r>
          </w:p>
        </w:tc>
        <w:tc>
          <w:tcPr>
            <w:tcW w:w="590" w:type="dxa"/>
            <w:gridSpan w:val="2"/>
            <w:tcBorders>
              <w:top w:val="single" w:sz="4" w:space="0" w:color="auto"/>
            </w:tcBorders>
            <w:vAlign w:val="center"/>
          </w:tcPr>
          <w:p w14:paraId="10D8ECB7" w14:textId="77777777" w:rsidR="000009D9" w:rsidRPr="002F4EF3" w:rsidRDefault="000009D9" w:rsidP="00CF6E01">
            <w:pPr>
              <w:jc w:val="center"/>
              <w:rPr>
                <w:rFonts w:ascii="Tahoma" w:hAnsi="Tahoma" w:cs="Tahoma"/>
                <w:b/>
                <w:sz w:val="14"/>
                <w:szCs w:val="14"/>
              </w:rPr>
            </w:pPr>
            <w:r w:rsidRPr="002F4EF3">
              <w:rPr>
                <w:rFonts w:ascii="Tahoma" w:hAnsi="Tahoma"/>
                <w:b/>
                <w:sz w:val="14"/>
              </w:rPr>
              <w:t>CIN EU</w:t>
            </w:r>
          </w:p>
        </w:tc>
        <w:tc>
          <w:tcPr>
            <w:tcW w:w="447" w:type="dxa"/>
            <w:tcBorders>
              <w:top w:val="single" w:sz="4" w:space="0" w:color="auto"/>
            </w:tcBorders>
            <w:vAlign w:val="center"/>
          </w:tcPr>
          <w:p w14:paraId="6CFDE10D" w14:textId="77777777" w:rsidR="000009D9" w:rsidRPr="002F4EF3" w:rsidRDefault="000009D9" w:rsidP="00CF6E01">
            <w:pPr>
              <w:jc w:val="center"/>
              <w:rPr>
                <w:rFonts w:ascii="Tahoma" w:hAnsi="Tahoma" w:cs="Tahoma"/>
                <w:b/>
                <w:sz w:val="14"/>
                <w:szCs w:val="14"/>
              </w:rPr>
            </w:pPr>
            <w:r w:rsidRPr="002F4EF3">
              <w:rPr>
                <w:rFonts w:ascii="Tahoma" w:hAnsi="Tahoma"/>
                <w:b/>
                <w:sz w:val="14"/>
              </w:rPr>
              <w:t>CHECK CHAR</w:t>
            </w:r>
          </w:p>
        </w:tc>
        <w:tc>
          <w:tcPr>
            <w:tcW w:w="1478" w:type="dxa"/>
            <w:gridSpan w:val="5"/>
            <w:tcBorders>
              <w:top w:val="single" w:sz="4" w:space="0" w:color="auto"/>
            </w:tcBorders>
            <w:vAlign w:val="center"/>
          </w:tcPr>
          <w:p w14:paraId="62AF8EE1" w14:textId="77777777" w:rsidR="000009D9" w:rsidRPr="002F4EF3" w:rsidRDefault="000009D9" w:rsidP="00CF6E01">
            <w:pPr>
              <w:jc w:val="center"/>
              <w:rPr>
                <w:rFonts w:ascii="Tahoma" w:hAnsi="Tahoma" w:cs="Tahoma"/>
                <w:b/>
                <w:sz w:val="14"/>
                <w:szCs w:val="14"/>
              </w:rPr>
            </w:pPr>
            <w:r w:rsidRPr="002F4EF3">
              <w:rPr>
                <w:rFonts w:ascii="Tahoma" w:hAnsi="Tahoma"/>
                <w:b/>
                <w:sz w:val="14"/>
              </w:rPr>
              <w:t>NATIONAL BANK CODE</w:t>
            </w:r>
          </w:p>
        </w:tc>
        <w:tc>
          <w:tcPr>
            <w:tcW w:w="1475" w:type="dxa"/>
            <w:gridSpan w:val="5"/>
            <w:tcBorders>
              <w:top w:val="single" w:sz="4" w:space="0" w:color="auto"/>
            </w:tcBorders>
            <w:vAlign w:val="center"/>
          </w:tcPr>
          <w:p w14:paraId="040941F5" w14:textId="77777777" w:rsidR="000009D9" w:rsidRPr="002F4EF3" w:rsidRDefault="000009D9" w:rsidP="00CF6E01">
            <w:pPr>
              <w:jc w:val="center"/>
              <w:rPr>
                <w:rFonts w:ascii="Tahoma" w:hAnsi="Tahoma" w:cs="Tahoma"/>
                <w:b/>
                <w:sz w:val="14"/>
                <w:szCs w:val="14"/>
              </w:rPr>
            </w:pPr>
            <w:r w:rsidRPr="002F4EF3">
              <w:rPr>
                <w:rFonts w:ascii="Tahoma" w:hAnsi="Tahoma"/>
                <w:b/>
                <w:sz w:val="14"/>
              </w:rPr>
              <w:t>BRANCH NO.</w:t>
            </w:r>
          </w:p>
        </w:tc>
        <w:tc>
          <w:tcPr>
            <w:tcW w:w="3540" w:type="dxa"/>
            <w:gridSpan w:val="12"/>
            <w:tcBorders>
              <w:top w:val="single" w:sz="4" w:space="0" w:color="auto"/>
            </w:tcBorders>
            <w:vAlign w:val="center"/>
          </w:tcPr>
          <w:p w14:paraId="7233FCE9" w14:textId="77777777" w:rsidR="000009D9" w:rsidRPr="002F4EF3" w:rsidRDefault="000009D9" w:rsidP="00CF6E01">
            <w:pPr>
              <w:jc w:val="center"/>
              <w:rPr>
                <w:rFonts w:ascii="Tahoma" w:hAnsi="Tahoma" w:cs="Tahoma"/>
                <w:b/>
                <w:sz w:val="14"/>
                <w:szCs w:val="14"/>
              </w:rPr>
            </w:pPr>
            <w:r w:rsidRPr="002F4EF3">
              <w:rPr>
                <w:rFonts w:ascii="Tahoma" w:hAnsi="Tahoma"/>
                <w:b/>
                <w:sz w:val="14"/>
              </w:rPr>
              <w:t>ACCOUNT NO.</w:t>
            </w:r>
          </w:p>
        </w:tc>
      </w:tr>
      <w:tr w:rsidR="000009D9" w:rsidRPr="002F4EF3" w14:paraId="5FF508C3" w14:textId="77777777" w:rsidTr="00CF6E01">
        <w:trPr>
          <w:trHeight w:val="379"/>
          <w:jc w:val="center"/>
        </w:trPr>
        <w:tc>
          <w:tcPr>
            <w:tcW w:w="691" w:type="dxa"/>
            <w:tcBorders>
              <w:top w:val="single" w:sz="4" w:space="0" w:color="auto"/>
            </w:tcBorders>
            <w:vAlign w:val="center"/>
          </w:tcPr>
          <w:p w14:paraId="2930E8F1" w14:textId="77777777" w:rsidR="000009D9" w:rsidRPr="002F4EF3" w:rsidRDefault="000009D9" w:rsidP="00CF6E01">
            <w:pPr>
              <w:jc w:val="center"/>
              <w:rPr>
                <w:rFonts w:ascii="Tahoma" w:hAnsi="Tahoma" w:cs="Tahoma"/>
                <w:b/>
                <w:sz w:val="20"/>
                <w:szCs w:val="20"/>
              </w:rPr>
            </w:pPr>
            <w:r w:rsidRPr="002F4EF3">
              <w:rPr>
                <w:rFonts w:ascii="Tahoma" w:hAnsi="Tahoma"/>
                <w:b/>
                <w:sz w:val="20"/>
              </w:rPr>
              <w:t>IBAN</w:t>
            </w:r>
          </w:p>
        </w:tc>
        <w:tc>
          <w:tcPr>
            <w:tcW w:w="329" w:type="dxa"/>
            <w:tcBorders>
              <w:top w:val="single" w:sz="4" w:space="0" w:color="auto"/>
              <w:right w:val="single" w:sz="4" w:space="0" w:color="7F7F7F"/>
            </w:tcBorders>
            <w:vAlign w:val="center"/>
          </w:tcPr>
          <w:p w14:paraId="54652C48" w14:textId="77777777" w:rsidR="000009D9" w:rsidRPr="002F4EF3" w:rsidRDefault="000009D9" w:rsidP="00CF6E01">
            <w:pPr>
              <w:jc w:val="center"/>
              <w:rPr>
                <w:rFonts w:ascii="Tahoma" w:hAnsi="Tahoma" w:cs="Tahoma"/>
                <w:b/>
              </w:rPr>
            </w:pPr>
          </w:p>
        </w:tc>
        <w:tc>
          <w:tcPr>
            <w:tcW w:w="328" w:type="dxa"/>
            <w:tcBorders>
              <w:top w:val="single" w:sz="4" w:space="0" w:color="auto"/>
              <w:left w:val="single" w:sz="4" w:space="0" w:color="7F7F7F"/>
            </w:tcBorders>
            <w:vAlign w:val="center"/>
          </w:tcPr>
          <w:p w14:paraId="4860B1FA" w14:textId="77777777" w:rsidR="000009D9" w:rsidRPr="002F4EF3"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4098AC45"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3C15B4D9" w14:textId="77777777" w:rsidR="000009D9" w:rsidRPr="002F4EF3" w:rsidRDefault="000009D9" w:rsidP="00CF6E01">
            <w:pPr>
              <w:jc w:val="center"/>
              <w:rPr>
                <w:rFonts w:ascii="Tahoma" w:hAnsi="Tahoma" w:cs="Tahoma"/>
                <w:b/>
              </w:rPr>
            </w:pPr>
          </w:p>
        </w:tc>
        <w:tc>
          <w:tcPr>
            <w:tcW w:w="447" w:type="dxa"/>
            <w:tcBorders>
              <w:top w:val="single" w:sz="4" w:space="0" w:color="auto"/>
            </w:tcBorders>
            <w:vAlign w:val="center"/>
          </w:tcPr>
          <w:p w14:paraId="27C7C43F" w14:textId="77777777" w:rsidR="000009D9" w:rsidRPr="002F4EF3"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35C06F71" w14:textId="77777777" w:rsidR="000009D9" w:rsidRPr="002F4EF3" w:rsidRDefault="000009D9" w:rsidP="00CF6E01">
            <w:pPr>
              <w:jc w:val="center"/>
              <w:rPr>
                <w:rFonts w:ascii="Tahoma" w:hAnsi="Tahoma" w:cs="Tahoma"/>
                <w:b/>
              </w:rPr>
            </w:pPr>
          </w:p>
        </w:tc>
        <w:tc>
          <w:tcPr>
            <w:tcW w:w="296" w:type="dxa"/>
            <w:tcBorders>
              <w:top w:val="single" w:sz="4" w:space="0" w:color="auto"/>
              <w:left w:val="single" w:sz="4" w:space="0" w:color="7F7F7F"/>
              <w:right w:val="single" w:sz="4" w:space="0" w:color="7F7F7F"/>
            </w:tcBorders>
            <w:vAlign w:val="center"/>
          </w:tcPr>
          <w:p w14:paraId="328011A0" w14:textId="77777777" w:rsidR="000009D9" w:rsidRPr="002F4EF3" w:rsidRDefault="000009D9" w:rsidP="00CF6E01">
            <w:pPr>
              <w:jc w:val="center"/>
              <w:rPr>
                <w:rFonts w:ascii="Tahoma" w:hAnsi="Tahoma" w:cs="Tahoma"/>
                <w:b/>
              </w:rPr>
            </w:pPr>
          </w:p>
        </w:tc>
        <w:tc>
          <w:tcPr>
            <w:tcW w:w="296" w:type="dxa"/>
            <w:tcBorders>
              <w:top w:val="single" w:sz="4" w:space="0" w:color="auto"/>
              <w:left w:val="single" w:sz="4" w:space="0" w:color="7F7F7F"/>
              <w:right w:val="single" w:sz="4" w:space="0" w:color="7F7F7F"/>
            </w:tcBorders>
            <w:vAlign w:val="center"/>
          </w:tcPr>
          <w:p w14:paraId="7630FD37" w14:textId="77777777" w:rsidR="000009D9" w:rsidRPr="002F4EF3" w:rsidRDefault="000009D9" w:rsidP="00CF6E01">
            <w:pPr>
              <w:jc w:val="center"/>
              <w:rPr>
                <w:rFonts w:ascii="Tahoma" w:hAnsi="Tahoma" w:cs="Tahoma"/>
                <w:b/>
              </w:rPr>
            </w:pPr>
          </w:p>
        </w:tc>
        <w:tc>
          <w:tcPr>
            <w:tcW w:w="296" w:type="dxa"/>
            <w:tcBorders>
              <w:top w:val="single" w:sz="4" w:space="0" w:color="auto"/>
              <w:left w:val="single" w:sz="4" w:space="0" w:color="7F7F7F"/>
              <w:right w:val="single" w:sz="4" w:space="0" w:color="7F7F7F"/>
            </w:tcBorders>
            <w:vAlign w:val="center"/>
          </w:tcPr>
          <w:p w14:paraId="506F1BDE"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518CFB46" w14:textId="77777777" w:rsidR="000009D9" w:rsidRPr="002F4EF3"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28908E4A"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4CAF68E6"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0582C5B"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51AA48A5"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0CB1B484" w14:textId="77777777" w:rsidR="000009D9" w:rsidRPr="002F4EF3"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1866F443"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40B56CAE"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B172DD9"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1346A11F"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179FDA16"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6A7E3DD4"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816E4EE"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71593C0D"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761A467"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47ECC9A0"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61FFE088" w14:textId="77777777" w:rsidR="000009D9" w:rsidRPr="002F4EF3"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3055A057" w14:textId="77777777" w:rsidR="000009D9" w:rsidRPr="002F4EF3" w:rsidRDefault="000009D9" w:rsidP="00CF6E01">
            <w:pPr>
              <w:jc w:val="center"/>
              <w:rPr>
                <w:rFonts w:ascii="Tahoma" w:hAnsi="Tahoma" w:cs="Tahoma"/>
                <w:b/>
              </w:rPr>
            </w:pPr>
          </w:p>
        </w:tc>
      </w:tr>
    </w:tbl>
    <w:p w14:paraId="39C79B39" w14:textId="3AE3233B" w:rsidR="000009D9" w:rsidRPr="002F4EF3" w:rsidRDefault="000009D9" w:rsidP="000009D9">
      <w:pPr>
        <w:ind w:left="357"/>
        <w:jc w:val="both"/>
        <w:rPr>
          <w:rFonts w:ascii="Tahoma" w:hAnsi="Tahoma" w:cs="Tahoma"/>
          <w:b/>
          <w:sz w:val="20"/>
          <w:szCs w:val="20"/>
        </w:rPr>
      </w:pPr>
      <w:r w:rsidRPr="002F4EF3">
        <w:rPr>
          <w:rFonts w:ascii="Tahoma" w:hAnsi="Tahoma"/>
          <w:b/>
          <w:sz w:val="20"/>
        </w:rPr>
        <w:t>SWIFT CODE ____________________________________________________ (*)</w:t>
      </w:r>
    </w:p>
    <w:p w14:paraId="7F934BC5" w14:textId="0B912322" w:rsidR="000009D9" w:rsidRPr="002F4EF3" w:rsidRDefault="000009D9" w:rsidP="000009D9">
      <w:pPr>
        <w:ind w:left="357"/>
        <w:jc w:val="both"/>
        <w:rPr>
          <w:rFonts w:ascii="Tahoma" w:hAnsi="Tahoma" w:cs="Tahoma"/>
          <w:b/>
          <w:sz w:val="20"/>
          <w:szCs w:val="20"/>
        </w:rPr>
      </w:pPr>
      <w:proofErr w:type="spellStart"/>
      <w:r w:rsidRPr="002F4EF3">
        <w:rPr>
          <w:rFonts w:ascii="Tahoma" w:hAnsi="Tahoma"/>
          <w:b/>
          <w:sz w:val="20"/>
        </w:rPr>
        <w:t>Bank_______________________________Branch</w:t>
      </w:r>
      <w:proofErr w:type="spellEnd"/>
      <w:r w:rsidRPr="002F4EF3">
        <w:rPr>
          <w:rFonts w:ascii="Tahoma" w:hAnsi="Tahoma"/>
          <w:b/>
          <w:sz w:val="20"/>
        </w:rPr>
        <w:t xml:space="preserve"> _____________________________</w:t>
      </w:r>
    </w:p>
    <w:p w14:paraId="2376B4FC" w14:textId="0870B075" w:rsidR="00AB5398" w:rsidRPr="002F4EF3" w:rsidRDefault="000009D9" w:rsidP="00AB5398">
      <w:pPr>
        <w:spacing w:line="360" w:lineRule="auto"/>
        <w:jc w:val="both"/>
        <w:rPr>
          <w:rFonts w:ascii="Tahoma" w:hAnsi="Tahoma" w:cs="Tahoma"/>
          <w:sz w:val="20"/>
          <w:szCs w:val="20"/>
        </w:rPr>
      </w:pPr>
      <w:r w:rsidRPr="002F4EF3">
        <w:rPr>
          <w:rFonts w:ascii="Tahoma" w:hAnsi="Tahoma"/>
          <w:b/>
          <w:sz w:val="20"/>
        </w:rPr>
        <w:t xml:space="preserve">      Authorised operators</w:t>
      </w:r>
      <w:r w:rsidRPr="002F4EF3">
        <w:rPr>
          <w:rFonts w:ascii="Tahoma" w:hAnsi="Tahoma"/>
          <w:sz w:val="20"/>
        </w:rPr>
        <w:t>:</w:t>
      </w:r>
      <w:bookmarkEnd w:id="2"/>
    </w:p>
    <w:tbl>
      <w:tblPr>
        <w:tblStyle w:val="Grigliatabella"/>
        <w:tblW w:w="0" w:type="auto"/>
        <w:tblInd w:w="421" w:type="dxa"/>
        <w:tblLook w:val="04A0" w:firstRow="1" w:lastRow="0" w:firstColumn="1" w:lastColumn="0" w:noHBand="0" w:noVBand="1"/>
      </w:tblPr>
      <w:tblGrid>
        <w:gridCol w:w="2039"/>
        <w:gridCol w:w="1363"/>
        <w:gridCol w:w="1711"/>
        <w:gridCol w:w="1728"/>
        <w:gridCol w:w="1947"/>
      </w:tblGrid>
      <w:tr w:rsidR="00614477" w:rsidRPr="002F4EF3" w14:paraId="6C2D409A" w14:textId="77777777" w:rsidTr="00614477">
        <w:tc>
          <w:tcPr>
            <w:tcW w:w="2039" w:type="dxa"/>
          </w:tcPr>
          <w:p w14:paraId="77C0839C" w14:textId="2E53BFA0" w:rsidR="00614477" w:rsidRPr="002F4EF3" w:rsidRDefault="00614477" w:rsidP="007B21A5">
            <w:pPr>
              <w:pStyle w:val="Titolo1"/>
              <w:spacing w:after="10"/>
              <w:ind w:left="0"/>
              <w:rPr>
                <w:b w:val="0"/>
              </w:rPr>
            </w:pPr>
            <w:r w:rsidRPr="002F4EF3">
              <w:rPr>
                <w:b w:val="0"/>
              </w:rPr>
              <w:t>Surname</w:t>
            </w:r>
          </w:p>
        </w:tc>
        <w:tc>
          <w:tcPr>
            <w:tcW w:w="1363" w:type="dxa"/>
          </w:tcPr>
          <w:p w14:paraId="2F85FE18" w14:textId="36C90BB4" w:rsidR="00614477" w:rsidRPr="002F4EF3" w:rsidRDefault="00614477" w:rsidP="007B21A5">
            <w:pPr>
              <w:pStyle w:val="Titolo1"/>
              <w:spacing w:after="10"/>
              <w:ind w:left="0"/>
              <w:rPr>
                <w:b w:val="0"/>
              </w:rPr>
            </w:pPr>
            <w:r w:rsidRPr="002F4EF3">
              <w:rPr>
                <w:b w:val="0"/>
              </w:rPr>
              <w:t>Name</w:t>
            </w:r>
          </w:p>
        </w:tc>
        <w:tc>
          <w:tcPr>
            <w:tcW w:w="1711" w:type="dxa"/>
          </w:tcPr>
          <w:p w14:paraId="4271B376" w14:textId="31165254" w:rsidR="00614477" w:rsidRPr="002F4EF3" w:rsidRDefault="00614477" w:rsidP="007B21A5">
            <w:pPr>
              <w:pStyle w:val="Titolo1"/>
              <w:spacing w:after="10"/>
              <w:ind w:left="0"/>
              <w:rPr>
                <w:b w:val="0"/>
              </w:rPr>
            </w:pPr>
            <w:r w:rsidRPr="002F4EF3">
              <w:rPr>
                <w:b w:val="0"/>
              </w:rPr>
              <w:t>Place of birth</w:t>
            </w:r>
          </w:p>
        </w:tc>
        <w:tc>
          <w:tcPr>
            <w:tcW w:w="1728" w:type="dxa"/>
          </w:tcPr>
          <w:p w14:paraId="1EFEA06B" w14:textId="4A2D9012" w:rsidR="00614477" w:rsidRPr="002F4EF3" w:rsidRDefault="00614477" w:rsidP="007B21A5">
            <w:pPr>
              <w:pStyle w:val="Titolo1"/>
              <w:spacing w:after="10"/>
              <w:ind w:left="0"/>
              <w:rPr>
                <w:b w:val="0"/>
              </w:rPr>
            </w:pPr>
            <w:r w:rsidRPr="002F4EF3">
              <w:rPr>
                <w:b w:val="0"/>
              </w:rPr>
              <w:t>Date of birth</w:t>
            </w:r>
          </w:p>
        </w:tc>
        <w:tc>
          <w:tcPr>
            <w:tcW w:w="1947" w:type="dxa"/>
          </w:tcPr>
          <w:p w14:paraId="295CE796" w14:textId="6EECCAB4" w:rsidR="00614477" w:rsidRPr="002F4EF3" w:rsidRDefault="00614477" w:rsidP="007B21A5">
            <w:pPr>
              <w:pStyle w:val="Titolo1"/>
              <w:spacing w:after="10"/>
              <w:ind w:left="0"/>
              <w:rPr>
                <w:b w:val="0"/>
              </w:rPr>
            </w:pPr>
            <w:r w:rsidRPr="002F4EF3">
              <w:rPr>
                <w:b w:val="0"/>
              </w:rPr>
              <w:t>Tax code</w:t>
            </w:r>
          </w:p>
        </w:tc>
      </w:tr>
      <w:tr w:rsidR="00614477" w:rsidRPr="002F4EF3" w14:paraId="598FA9EB" w14:textId="77777777" w:rsidTr="00614477">
        <w:tc>
          <w:tcPr>
            <w:tcW w:w="2039" w:type="dxa"/>
          </w:tcPr>
          <w:p w14:paraId="3E97C05E" w14:textId="77777777" w:rsidR="00614477" w:rsidRPr="002F4EF3" w:rsidRDefault="00614477" w:rsidP="007B21A5">
            <w:pPr>
              <w:pStyle w:val="Titolo1"/>
              <w:spacing w:after="10"/>
              <w:ind w:left="0"/>
              <w:rPr>
                <w:b w:val="0"/>
              </w:rPr>
            </w:pPr>
          </w:p>
        </w:tc>
        <w:tc>
          <w:tcPr>
            <w:tcW w:w="1363" w:type="dxa"/>
          </w:tcPr>
          <w:p w14:paraId="5EBB9DA1" w14:textId="77777777" w:rsidR="00614477" w:rsidRPr="002F4EF3" w:rsidRDefault="00614477" w:rsidP="007B21A5">
            <w:pPr>
              <w:pStyle w:val="Titolo1"/>
              <w:spacing w:after="10"/>
              <w:ind w:left="0"/>
              <w:rPr>
                <w:b w:val="0"/>
              </w:rPr>
            </w:pPr>
          </w:p>
        </w:tc>
        <w:tc>
          <w:tcPr>
            <w:tcW w:w="1711" w:type="dxa"/>
          </w:tcPr>
          <w:p w14:paraId="5E9B0E44" w14:textId="77777777" w:rsidR="00614477" w:rsidRPr="002F4EF3" w:rsidRDefault="00614477" w:rsidP="007B21A5">
            <w:pPr>
              <w:pStyle w:val="Titolo1"/>
              <w:spacing w:after="10"/>
              <w:ind w:left="0"/>
              <w:rPr>
                <w:b w:val="0"/>
              </w:rPr>
            </w:pPr>
          </w:p>
        </w:tc>
        <w:tc>
          <w:tcPr>
            <w:tcW w:w="1728" w:type="dxa"/>
          </w:tcPr>
          <w:p w14:paraId="7D7F2C4D" w14:textId="77777777" w:rsidR="00614477" w:rsidRPr="002F4EF3" w:rsidRDefault="00614477" w:rsidP="007B21A5">
            <w:pPr>
              <w:pStyle w:val="Titolo1"/>
              <w:spacing w:after="10"/>
              <w:ind w:left="0"/>
              <w:rPr>
                <w:b w:val="0"/>
              </w:rPr>
            </w:pPr>
          </w:p>
        </w:tc>
        <w:tc>
          <w:tcPr>
            <w:tcW w:w="1947" w:type="dxa"/>
          </w:tcPr>
          <w:p w14:paraId="12D391DE" w14:textId="77777777" w:rsidR="00614477" w:rsidRPr="002F4EF3" w:rsidRDefault="00614477" w:rsidP="007B21A5">
            <w:pPr>
              <w:pStyle w:val="Titolo1"/>
              <w:spacing w:after="10"/>
              <w:ind w:left="0"/>
              <w:rPr>
                <w:b w:val="0"/>
              </w:rPr>
            </w:pPr>
          </w:p>
        </w:tc>
      </w:tr>
      <w:tr w:rsidR="00614477" w:rsidRPr="002F4EF3" w14:paraId="52634555" w14:textId="77777777" w:rsidTr="00614477">
        <w:tc>
          <w:tcPr>
            <w:tcW w:w="2039" w:type="dxa"/>
          </w:tcPr>
          <w:p w14:paraId="3838CC58" w14:textId="77777777" w:rsidR="00614477" w:rsidRPr="002F4EF3" w:rsidRDefault="00614477" w:rsidP="007B21A5">
            <w:pPr>
              <w:pStyle w:val="Titolo1"/>
              <w:spacing w:after="10"/>
              <w:ind w:left="0"/>
              <w:rPr>
                <w:b w:val="0"/>
              </w:rPr>
            </w:pPr>
          </w:p>
        </w:tc>
        <w:tc>
          <w:tcPr>
            <w:tcW w:w="1363" w:type="dxa"/>
          </w:tcPr>
          <w:p w14:paraId="76042D73" w14:textId="77777777" w:rsidR="00614477" w:rsidRPr="002F4EF3" w:rsidRDefault="00614477" w:rsidP="007B21A5">
            <w:pPr>
              <w:pStyle w:val="Titolo1"/>
              <w:spacing w:after="10"/>
              <w:ind w:left="0"/>
              <w:rPr>
                <w:b w:val="0"/>
              </w:rPr>
            </w:pPr>
          </w:p>
        </w:tc>
        <w:tc>
          <w:tcPr>
            <w:tcW w:w="1711" w:type="dxa"/>
          </w:tcPr>
          <w:p w14:paraId="19507AAF" w14:textId="77777777" w:rsidR="00614477" w:rsidRPr="002F4EF3" w:rsidRDefault="00614477" w:rsidP="007B21A5">
            <w:pPr>
              <w:pStyle w:val="Titolo1"/>
              <w:spacing w:after="10"/>
              <w:ind w:left="0"/>
              <w:rPr>
                <w:b w:val="0"/>
              </w:rPr>
            </w:pPr>
          </w:p>
        </w:tc>
        <w:tc>
          <w:tcPr>
            <w:tcW w:w="1728" w:type="dxa"/>
          </w:tcPr>
          <w:p w14:paraId="3F7F4040" w14:textId="77777777" w:rsidR="00614477" w:rsidRPr="002F4EF3" w:rsidRDefault="00614477" w:rsidP="007B21A5">
            <w:pPr>
              <w:pStyle w:val="Titolo1"/>
              <w:spacing w:after="10"/>
              <w:ind w:left="0"/>
              <w:rPr>
                <w:b w:val="0"/>
              </w:rPr>
            </w:pPr>
          </w:p>
        </w:tc>
        <w:tc>
          <w:tcPr>
            <w:tcW w:w="1947" w:type="dxa"/>
          </w:tcPr>
          <w:p w14:paraId="0FD0A554" w14:textId="77777777" w:rsidR="00614477" w:rsidRPr="002F4EF3" w:rsidRDefault="00614477" w:rsidP="007B21A5">
            <w:pPr>
              <w:pStyle w:val="Titolo1"/>
              <w:spacing w:after="10"/>
              <w:ind w:left="0"/>
              <w:rPr>
                <w:b w:val="0"/>
              </w:rPr>
            </w:pPr>
          </w:p>
        </w:tc>
      </w:tr>
      <w:tr w:rsidR="00614477" w:rsidRPr="002F4EF3" w14:paraId="50A2738B" w14:textId="77777777" w:rsidTr="00614477">
        <w:tc>
          <w:tcPr>
            <w:tcW w:w="2039" w:type="dxa"/>
          </w:tcPr>
          <w:p w14:paraId="3C2258FA" w14:textId="77777777" w:rsidR="00614477" w:rsidRPr="002F4EF3" w:rsidRDefault="00614477" w:rsidP="007B21A5">
            <w:pPr>
              <w:pStyle w:val="Titolo1"/>
              <w:spacing w:after="10"/>
              <w:ind w:left="0"/>
              <w:rPr>
                <w:b w:val="0"/>
              </w:rPr>
            </w:pPr>
          </w:p>
        </w:tc>
        <w:tc>
          <w:tcPr>
            <w:tcW w:w="1363" w:type="dxa"/>
          </w:tcPr>
          <w:p w14:paraId="0CBC539A" w14:textId="77777777" w:rsidR="00614477" w:rsidRPr="002F4EF3" w:rsidRDefault="00614477" w:rsidP="007B21A5">
            <w:pPr>
              <w:pStyle w:val="Titolo1"/>
              <w:spacing w:after="10"/>
              <w:ind w:left="0"/>
              <w:rPr>
                <w:b w:val="0"/>
              </w:rPr>
            </w:pPr>
          </w:p>
        </w:tc>
        <w:tc>
          <w:tcPr>
            <w:tcW w:w="1711" w:type="dxa"/>
          </w:tcPr>
          <w:p w14:paraId="2FDFFA30" w14:textId="77777777" w:rsidR="00614477" w:rsidRPr="002F4EF3" w:rsidRDefault="00614477" w:rsidP="007B21A5">
            <w:pPr>
              <w:pStyle w:val="Titolo1"/>
              <w:spacing w:after="10"/>
              <w:ind w:left="0"/>
              <w:rPr>
                <w:b w:val="0"/>
              </w:rPr>
            </w:pPr>
          </w:p>
        </w:tc>
        <w:tc>
          <w:tcPr>
            <w:tcW w:w="1728" w:type="dxa"/>
          </w:tcPr>
          <w:p w14:paraId="3E8DC29A" w14:textId="77777777" w:rsidR="00614477" w:rsidRPr="002F4EF3" w:rsidRDefault="00614477" w:rsidP="007B21A5">
            <w:pPr>
              <w:pStyle w:val="Titolo1"/>
              <w:spacing w:after="10"/>
              <w:ind w:left="0"/>
              <w:rPr>
                <w:b w:val="0"/>
              </w:rPr>
            </w:pPr>
          </w:p>
        </w:tc>
        <w:tc>
          <w:tcPr>
            <w:tcW w:w="1947" w:type="dxa"/>
          </w:tcPr>
          <w:p w14:paraId="5F6F6C81" w14:textId="77777777" w:rsidR="00614477" w:rsidRPr="002F4EF3" w:rsidRDefault="00614477" w:rsidP="007B21A5">
            <w:pPr>
              <w:pStyle w:val="Titolo1"/>
              <w:spacing w:after="10"/>
              <w:ind w:left="0"/>
              <w:rPr>
                <w:b w:val="0"/>
              </w:rPr>
            </w:pPr>
          </w:p>
        </w:tc>
      </w:tr>
    </w:tbl>
    <w:p w14:paraId="03377DCE" w14:textId="77777777" w:rsidR="00614477" w:rsidRPr="002F4EF3" w:rsidRDefault="00614477" w:rsidP="00614477">
      <w:pPr>
        <w:pStyle w:val="Corpotesto"/>
        <w:rPr>
          <w:rFonts w:ascii="Times New Roman"/>
          <w:sz w:val="20"/>
        </w:rPr>
      </w:pPr>
    </w:p>
    <w:p w14:paraId="1B6D4565" w14:textId="77777777" w:rsidR="000009D9" w:rsidRPr="002F4EF3" w:rsidRDefault="000009D9" w:rsidP="00AB5398">
      <w:pPr>
        <w:pStyle w:val="Paragrafoelenco"/>
        <w:numPr>
          <w:ilvl w:val="0"/>
          <w:numId w:val="5"/>
        </w:numPr>
        <w:tabs>
          <w:tab w:val="left" w:pos="426"/>
        </w:tabs>
        <w:spacing w:after="120" w:line="240" w:lineRule="auto"/>
        <w:ind w:left="0" w:firstLine="142"/>
        <w:jc w:val="both"/>
        <w:rPr>
          <w:rFonts w:cstheme="minorHAnsi"/>
        </w:rPr>
      </w:pPr>
      <w:r w:rsidRPr="002F4EF3">
        <w:lastRenderedPageBreak/>
        <w:t>That this communication is valid (tick the correct box):</w:t>
      </w:r>
    </w:p>
    <w:p w14:paraId="4A0BEDE9" w14:textId="77777777" w:rsidR="000009D9" w:rsidRPr="002F4EF3" w:rsidRDefault="000009D9" w:rsidP="000009D9">
      <w:pPr>
        <w:numPr>
          <w:ilvl w:val="1"/>
          <w:numId w:val="3"/>
        </w:numPr>
        <w:tabs>
          <w:tab w:val="clear" w:pos="1440"/>
          <w:tab w:val="left" w:pos="1134"/>
        </w:tabs>
        <w:spacing w:after="0" w:line="240" w:lineRule="auto"/>
        <w:ind w:left="1134" w:hanging="641"/>
        <w:jc w:val="both"/>
        <w:rPr>
          <w:rFonts w:cstheme="minorHAnsi"/>
          <w:iCs/>
        </w:rPr>
      </w:pPr>
      <w:r w:rsidRPr="002F4EF3">
        <w:t xml:space="preserve">For all the business relations with the University of Udine </w:t>
      </w:r>
    </w:p>
    <w:p w14:paraId="46B2E2A7" w14:textId="7BDBE3E9" w:rsidR="000009D9" w:rsidRPr="002F4EF3" w:rsidRDefault="000009D9" w:rsidP="000009D9">
      <w:pPr>
        <w:numPr>
          <w:ilvl w:val="1"/>
          <w:numId w:val="3"/>
        </w:numPr>
        <w:tabs>
          <w:tab w:val="clear" w:pos="1440"/>
          <w:tab w:val="left" w:pos="1134"/>
        </w:tabs>
        <w:spacing w:after="0" w:line="240" w:lineRule="auto"/>
        <w:ind w:left="1134" w:hanging="641"/>
        <w:jc w:val="both"/>
        <w:rPr>
          <w:rFonts w:cstheme="minorHAnsi"/>
          <w:iCs/>
        </w:rPr>
      </w:pPr>
      <w:r w:rsidRPr="002F4EF3">
        <w:t>E</w:t>
      </w:r>
      <w:r w:rsidR="00240CC2" w:rsidRPr="002F4EF3">
        <w:t>x</w:t>
      </w:r>
      <w:r w:rsidRPr="002F4EF3">
        <w:t>clusively for the supply/</w:t>
      </w:r>
      <w:proofErr w:type="gramStart"/>
      <w:r w:rsidRPr="002F4EF3">
        <w:t>contract:_</w:t>
      </w:r>
      <w:proofErr w:type="gramEnd"/>
      <w:r w:rsidRPr="002F4EF3">
        <w:t xml:space="preserve">_______________________________________ </w:t>
      </w:r>
    </w:p>
    <w:p w14:paraId="57AE06CB" w14:textId="77777777" w:rsidR="000009D9" w:rsidRPr="002F4EF3" w:rsidRDefault="000009D9" w:rsidP="000009D9">
      <w:pPr>
        <w:tabs>
          <w:tab w:val="left" w:pos="1134"/>
        </w:tabs>
        <w:ind w:left="1134" w:hanging="641"/>
        <w:jc w:val="both"/>
        <w:rPr>
          <w:rFonts w:cstheme="minorHAnsi"/>
          <w:iCs/>
        </w:rPr>
      </w:pPr>
      <w:r w:rsidRPr="002F4EF3">
        <w:tab/>
        <w:t>CIG n._________________________________</w:t>
      </w:r>
    </w:p>
    <w:p w14:paraId="30B06D12" w14:textId="74FD66F2" w:rsidR="00A1009C" w:rsidRPr="002F4EF3" w:rsidRDefault="000009D9" w:rsidP="00AB5398">
      <w:pPr>
        <w:pStyle w:val="Paragrafoelenco"/>
        <w:numPr>
          <w:ilvl w:val="0"/>
          <w:numId w:val="5"/>
        </w:numPr>
        <w:tabs>
          <w:tab w:val="left" w:pos="426"/>
        </w:tabs>
        <w:spacing w:after="120" w:line="240" w:lineRule="auto"/>
        <w:ind w:left="426" w:hanging="142"/>
        <w:jc w:val="both"/>
        <w:rPr>
          <w:rFonts w:cstheme="minorHAnsi"/>
        </w:rPr>
      </w:pPr>
      <w:r w:rsidRPr="002F4EF3">
        <w:t>the undersigned moreover undertakes to communicate possible variations regarding the above information.</w:t>
      </w:r>
    </w:p>
    <w:p w14:paraId="3C5AE798" w14:textId="06F2A2D1" w:rsidR="00614477" w:rsidRPr="00E34E23" w:rsidRDefault="00222A6E" w:rsidP="00222A6E">
      <w:pPr>
        <w:autoSpaceDE w:val="0"/>
        <w:autoSpaceDN w:val="0"/>
        <w:adjustRightInd w:val="0"/>
        <w:spacing w:after="0" w:line="240" w:lineRule="auto"/>
        <w:rPr>
          <w:rFonts w:cstheme="minorHAnsi"/>
          <w:color w:val="000000"/>
          <w:sz w:val="20"/>
          <w:szCs w:val="20"/>
        </w:rPr>
      </w:pPr>
      <w:r w:rsidRPr="002F4EF3">
        <w:rPr>
          <w:color w:val="000000"/>
          <w:sz w:val="20"/>
        </w:rPr>
        <w:t xml:space="preserve"> DATE                   SIGNATURE</w:t>
      </w:r>
      <w:r w:rsidRPr="002F4EF3">
        <w:rPr>
          <w:rStyle w:val="Rimandonotaapidipagina"/>
          <w:rFonts w:cstheme="minorHAnsi"/>
          <w:color w:val="000000"/>
          <w:sz w:val="20"/>
          <w:szCs w:val="20"/>
        </w:rPr>
        <w:footnoteReference w:id="1"/>
      </w:r>
      <w:r w:rsidRPr="002F4EF3">
        <w:rPr>
          <w:rFonts w:ascii="Tahoma" w:hAnsi="Tahoma"/>
          <w:color w:val="FFFFFF"/>
        </w:rPr>
        <w:t>to attach a copy of the identification document of the person signing the document __ [--TGSMark#signature-999899281_75_21</w:t>
      </w:r>
    </w:p>
    <w:sectPr w:rsidR="00614477" w:rsidRPr="00E34E23" w:rsidSect="00D02244">
      <w:headerReference w:type="default" r:id="rId8"/>
      <w:pgSz w:w="11906" w:h="16838"/>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520D1" w14:textId="77777777" w:rsidR="004526C9" w:rsidRDefault="004526C9" w:rsidP="00F37D83">
      <w:pPr>
        <w:spacing w:after="0" w:line="240" w:lineRule="auto"/>
      </w:pPr>
      <w:r>
        <w:separator/>
      </w:r>
    </w:p>
  </w:endnote>
  <w:endnote w:type="continuationSeparator" w:id="0">
    <w:p w14:paraId="5AEC5561" w14:textId="77777777" w:rsidR="004526C9" w:rsidRDefault="004526C9" w:rsidP="00F3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805EF" w14:textId="77777777" w:rsidR="004526C9" w:rsidRDefault="004526C9" w:rsidP="00F37D83">
      <w:pPr>
        <w:spacing w:after="0" w:line="240" w:lineRule="auto"/>
      </w:pPr>
      <w:r>
        <w:separator/>
      </w:r>
    </w:p>
  </w:footnote>
  <w:footnote w:type="continuationSeparator" w:id="0">
    <w:p w14:paraId="67DEF218" w14:textId="77777777" w:rsidR="004526C9" w:rsidRDefault="004526C9" w:rsidP="00F37D83">
      <w:pPr>
        <w:spacing w:after="0" w:line="240" w:lineRule="auto"/>
      </w:pPr>
      <w:r>
        <w:continuationSeparator/>
      </w:r>
    </w:p>
  </w:footnote>
  <w:footnote w:id="1">
    <w:p w14:paraId="15E27A3A" w14:textId="20436864" w:rsidR="00222A6E" w:rsidRDefault="00222A6E">
      <w:pPr>
        <w:pStyle w:val="Testonotaapidipagina"/>
      </w:pPr>
      <w:r>
        <w:rPr>
          <w:rStyle w:val="Rimandonotaapidipagina"/>
        </w:rPr>
        <w:footnoteRef/>
      </w:r>
      <w:r>
        <w:t xml:space="preserve"> Please attach a copy of the identity document of the person signing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D943D" w14:textId="099DC5AC" w:rsidR="00370318" w:rsidRDefault="00370318">
    <w:pPr>
      <w:pStyle w:val="Intestazione"/>
    </w:pPr>
    <w:r>
      <w:rPr>
        <w:noProof/>
      </w:rPr>
      <w:drawing>
        <wp:anchor distT="0" distB="0" distL="114300" distR="114300" simplePos="0" relativeHeight="251659264" behindDoc="0" locked="0" layoutInCell="1" allowOverlap="1" wp14:anchorId="04B51C92" wp14:editId="3315D2A6">
          <wp:simplePos x="0" y="0"/>
          <wp:positionH relativeFrom="margin">
            <wp:posOffset>0</wp:posOffset>
          </wp:positionH>
          <wp:positionV relativeFrom="paragraph">
            <wp:posOffset>170815</wp:posOffset>
          </wp:positionV>
          <wp:extent cx="6120765" cy="737870"/>
          <wp:effectExtent l="0" t="0" r="0" b="508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378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A4613"/>
    <w:multiLevelType w:val="hybridMultilevel"/>
    <w:tmpl w:val="CDA009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0208CD"/>
    <w:multiLevelType w:val="hybridMultilevel"/>
    <w:tmpl w:val="668C7E20"/>
    <w:lvl w:ilvl="0" w:tplc="67242F84">
      <w:start w:val="1"/>
      <w:numFmt w:val="decimal"/>
      <w:lvlText w:val="%1)"/>
      <w:lvlJc w:val="left"/>
      <w:pPr>
        <w:ind w:left="720" w:hanging="360"/>
      </w:pPr>
      <w:rPr>
        <w:rFonts w:ascii="Calibri" w:eastAsia="Calibri" w:hAnsi="Calibri" w:cs="Times New Roman"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8707F3"/>
    <w:multiLevelType w:val="hybridMultilevel"/>
    <w:tmpl w:val="97CE3102"/>
    <w:lvl w:ilvl="0" w:tplc="D942459A">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C1675A"/>
    <w:multiLevelType w:val="hybridMultilevel"/>
    <w:tmpl w:val="8CAE7576"/>
    <w:lvl w:ilvl="0" w:tplc="04100011">
      <w:start w:val="1"/>
      <w:numFmt w:val="decimal"/>
      <w:lvlText w:val="%1)"/>
      <w:lvlJc w:val="left"/>
      <w:pPr>
        <w:tabs>
          <w:tab w:val="num" w:pos="720"/>
        </w:tabs>
        <w:ind w:left="720" w:hanging="360"/>
      </w:pPr>
      <w:rPr>
        <w:rFonts w:hint="default"/>
      </w:rPr>
    </w:lvl>
    <w:lvl w:ilvl="1" w:tplc="7654062E">
      <w:start w:val="1"/>
      <w:numFmt w:val="bullet"/>
      <w:lvlText w:val=""/>
      <w:lvlJc w:val="left"/>
      <w:pPr>
        <w:tabs>
          <w:tab w:val="num" w:pos="1440"/>
        </w:tabs>
        <w:ind w:left="1440" w:hanging="360"/>
      </w:pPr>
      <w:rPr>
        <w:rFonts w:ascii="Wingdings 2" w:hAnsi="Wingdings 2"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EDD152A"/>
    <w:multiLevelType w:val="hybridMultilevel"/>
    <w:tmpl w:val="AFC463E2"/>
    <w:lvl w:ilvl="0" w:tplc="4C720FC0">
      <w:start w:val="1"/>
      <w:numFmt w:val="low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2F714B44"/>
    <w:multiLevelType w:val="hybridMultilevel"/>
    <w:tmpl w:val="7A92D4AA"/>
    <w:lvl w:ilvl="0" w:tplc="7654062E">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4F7EE3"/>
    <w:multiLevelType w:val="hybridMultilevel"/>
    <w:tmpl w:val="52F4AD9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CE20C5"/>
    <w:multiLevelType w:val="hybridMultilevel"/>
    <w:tmpl w:val="C44AE2A2"/>
    <w:lvl w:ilvl="0" w:tplc="04100013">
      <w:start w:val="1"/>
      <w:numFmt w:val="upperRoman"/>
      <w:lvlText w:val="%1."/>
      <w:lvlJc w:val="righ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2E471E"/>
    <w:multiLevelType w:val="hybridMultilevel"/>
    <w:tmpl w:val="26423A32"/>
    <w:lvl w:ilvl="0" w:tplc="FE281300">
      <w:start w:val="1"/>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8646E0"/>
    <w:multiLevelType w:val="hybridMultilevel"/>
    <w:tmpl w:val="50AEA904"/>
    <w:lvl w:ilvl="0" w:tplc="B1220B2A">
      <w:start w:val="1"/>
      <w:numFmt w:val="lowerLetter"/>
      <w:lvlText w:val="%1)"/>
      <w:lvlJc w:val="left"/>
      <w:pPr>
        <w:ind w:left="720" w:hanging="360"/>
      </w:pPr>
      <w:rPr>
        <w:rFonts w:asciiTheme="minorHAnsi" w:eastAsia="Times New Roman" w:hAnsiTheme="minorHAnsi" w:cstheme="minorHAns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9B49F8"/>
    <w:multiLevelType w:val="hybridMultilevel"/>
    <w:tmpl w:val="9FAC2076"/>
    <w:lvl w:ilvl="0" w:tplc="04100011">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C840CD1"/>
    <w:multiLevelType w:val="hybridMultilevel"/>
    <w:tmpl w:val="C23E528A"/>
    <w:lvl w:ilvl="0" w:tplc="04100011">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5E8448C"/>
    <w:multiLevelType w:val="hybridMultilevel"/>
    <w:tmpl w:val="DA56900C"/>
    <w:lvl w:ilvl="0" w:tplc="A16047D6">
      <w:start w:val="1"/>
      <w:numFmt w:val="decimal"/>
      <w:lvlText w:val="%1)"/>
      <w:lvlJc w:val="left"/>
      <w:pPr>
        <w:ind w:left="1100" w:hanging="428"/>
      </w:pPr>
      <w:rPr>
        <w:rFonts w:ascii="Times New Roman" w:eastAsia="Times New Roman" w:hAnsi="Times New Roman" w:cs="Times New Roman" w:hint="default"/>
        <w:b/>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abstractNum w:abstractNumId="13" w15:restartNumberingAfterBreak="0">
    <w:nsid w:val="697F7E3F"/>
    <w:multiLevelType w:val="hybridMultilevel"/>
    <w:tmpl w:val="7D7C9790"/>
    <w:lvl w:ilvl="0" w:tplc="0FEE744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7E1A29"/>
    <w:multiLevelType w:val="hybridMultilevel"/>
    <w:tmpl w:val="4E6E5170"/>
    <w:lvl w:ilvl="0" w:tplc="D8DC2164">
      <w:start w:val="1"/>
      <w:numFmt w:val="decimal"/>
      <w:lvlText w:val="%1)"/>
      <w:lvlJc w:val="left"/>
      <w:pPr>
        <w:ind w:left="1100" w:hanging="428"/>
      </w:pPr>
      <w:rPr>
        <w:rFonts w:ascii="Times New Roman" w:eastAsia="Times New Roman" w:hAnsi="Times New Roman" w:cs="Times New Roman" w:hint="default"/>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num w:numId="1" w16cid:durableId="2069648276">
    <w:abstractNumId w:val="6"/>
  </w:num>
  <w:num w:numId="2" w16cid:durableId="2007006585">
    <w:abstractNumId w:val="11"/>
  </w:num>
  <w:num w:numId="3" w16cid:durableId="2128085846">
    <w:abstractNumId w:val="3"/>
  </w:num>
  <w:num w:numId="4" w16cid:durableId="757559920">
    <w:abstractNumId w:val="13"/>
  </w:num>
  <w:num w:numId="5" w16cid:durableId="2034303215">
    <w:abstractNumId w:val="7"/>
  </w:num>
  <w:num w:numId="6" w16cid:durableId="317461237">
    <w:abstractNumId w:val="9"/>
  </w:num>
  <w:num w:numId="7" w16cid:durableId="2120953616">
    <w:abstractNumId w:val="5"/>
  </w:num>
  <w:num w:numId="8" w16cid:durableId="1698002384">
    <w:abstractNumId w:val="2"/>
  </w:num>
  <w:num w:numId="9" w16cid:durableId="1107234121">
    <w:abstractNumId w:val="12"/>
  </w:num>
  <w:num w:numId="10" w16cid:durableId="430513503">
    <w:abstractNumId w:val="14"/>
  </w:num>
  <w:num w:numId="11" w16cid:durableId="218322741">
    <w:abstractNumId w:val="1"/>
  </w:num>
  <w:num w:numId="12" w16cid:durableId="821429916">
    <w:abstractNumId w:val="4"/>
  </w:num>
  <w:num w:numId="13" w16cid:durableId="342829376">
    <w:abstractNumId w:val="8"/>
  </w:num>
  <w:num w:numId="14" w16cid:durableId="904682633">
    <w:abstractNumId w:val="0"/>
  </w:num>
  <w:num w:numId="15" w16cid:durableId="1544751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E3C"/>
    <w:rsid w:val="000009D9"/>
    <w:rsid w:val="00000B55"/>
    <w:rsid w:val="00012C39"/>
    <w:rsid w:val="00051696"/>
    <w:rsid w:val="0005516A"/>
    <w:rsid w:val="00064091"/>
    <w:rsid w:val="000A36E5"/>
    <w:rsid w:val="000D063B"/>
    <w:rsid w:val="00156040"/>
    <w:rsid w:val="001A45E5"/>
    <w:rsid w:val="001B55C0"/>
    <w:rsid w:val="00222A6E"/>
    <w:rsid w:val="0022596B"/>
    <w:rsid w:val="00240CC2"/>
    <w:rsid w:val="002573EB"/>
    <w:rsid w:val="00291703"/>
    <w:rsid w:val="002F4EF3"/>
    <w:rsid w:val="00370318"/>
    <w:rsid w:val="00376CF1"/>
    <w:rsid w:val="00394C4A"/>
    <w:rsid w:val="003D3343"/>
    <w:rsid w:val="004526C9"/>
    <w:rsid w:val="004671D8"/>
    <w:rsid w:val="004C161E"/>
    <w:rsid w:val="00523AF7"/>
    <w:rsid w:val="005511B0"/>
    <w:rsid w:val="00555950"/>
    <w:rsid w:val="005E65D6"/>
    <w:rsid w:val="00614477"/>
    <w:rsid w:val="00627826"/>
    <w:rsid w:val="00641DBC"/>
    <w:rsid w:val="00650E3C"/>
    <w:rsid w:val="006A1480"/>
    <w:rsid w:val="006A450F"/>
    <w:rsid w:val="006A5BDC"/>
    <w:rsid w:val="00703066"/>
    <w:rsid w:val="007A5F1C"/>
    <w:rsid w:val="007D0137"/>
    <w:rsid w:val="007E0C8D"/>
    <w:rsid w:val="007F0CD7"/>
    <w:rsid w:val="00801686"/>
    <w:rsid w:val="00890521"/>
    <w:rsid w:val="008B35EC"/>
    <w:rsid w:val="008E0EBA"/>
    <w:rsid w:val="00920482"/>
    <w:rsid w:val="0092274E"/>
    <w:rsid w:val="00985449"/>
    <w:rsid w:val="009B36BF"/>
    <w:rsid w:val="009E5BAF"/>
    <w:rsid w:val="009F7855"/>
    <w:rsid w:val="00A1009C"/>
    <w:rsid w:val="00A215EC"/>
    <w:rsid w:val="00A9022C"/>
    <w:rsid w:val="00A961B4"/>
    <w:rsid w:val="00A97B6B"/>
    <w:rsid w:val="00AB5398"/>
    <w:rsid w:val="00B07EB5"/>
    <w:rsid w:val="00B3248A"/>
    <w:rsid w:val="00B365F7"/>
    <w:rsid w:val="00BA0D1F"/>
    <w:rsid w:val="00BA29ED"/>
    <w:rsid w:val="00BB1A17"/>
    <w:rsid w:val="00BE46D8"/>
    <w:rsid w:val="00C040DB"/>
    <w:rsid w:val="00C7444C"/>
    <w:rsid w:val="00CA6110"/>
    <w:rsid w:val="00CB2ABE"/>
    <w:rsid w:val="00CE23DB"/>
    <w:rsid w:val="00CF4048"/>
    <w:rsid w:val="00D02244"/>
    <w:rsid w:val="00DB64FE"/>
    <w:rsid w:val="00DD74C9"/>
    <w:rsid w:val="00E34E23"/>
    <w:rsid w:val="00E50EB5"/>
    <w:rsid w:val="00E85416"/>
    <w:rsid w:val="00EC39EF"/>
    <w:rsid w:val="00F37D83"/>
    <w:rsid w:val="00F71ADF"/>
    <w:rsid w:val="00F83A6F"/>
    <w:rsid w:val="00FC149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2C59"/>
  <w15:chartTrackingRefBased/>
  <w15:docId w15:val="{E8A87F20-7F08-4BA9-BA26-0C0348A1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5398"/>
  </w:style>
  <w:style w:type="paragraph" w:styleId="Titolo1">
    <w:name w:val="heading 1"/>
    <w:basedOn w:val="Normale"/>
    <w:link w:val="Titolo1Carattere"/>
    <w:uiPriority w:val="1"/>
    <w:qFormat/>
    <w:rsid w:val="00614477"/>
    <w:pPr>
      <w:widowControl w:val="0"/>
      <w:autoSpaceDE w:val="0"/>
      <w:autoSpaceDN w:val="0"/>
      <w:spacing w:before="91" w:after="0" w:line="240" w:lineRule="auto"/>
      <w:ind w:left="672"/>
      <w:outlineLvl w:val="0"/>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50E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E3C"/>
    <w:rPr>
      <w:rFonts w:ascii="Segoe UI" w:hAnsi="Segoe UI" w:cs="Segoe UI"/>
      <w:sz w:val="18"/>
      <w:szCs w:val="18"/>
    </w:rPr>
  </w:style>
  <w:style w:type="paragraph" w:customStyle="1" w:styleId="Articolo">
    <w:name w:val="Articolo"/>
    <w:basedOn w:val="Testonormale"/>
    <w:rsid w:val="008E0EBA"/>
    <w:pPr>
      <w:widowControl w:val="0"/>
      <w:spacing w:before="40" w:after="40"/>
      <w:jc w:val="both"/>
    </w:pPr>
    <w:rPr>
      <w:rFonts w:ascii="Courier" w:eastAsia="Times New Roman" w:hAnsi="Courier" w:cs="Times New Roman"/>
      <w:caps/>
      <w:sz w:val="20"/>
      <w:szCs w:val="20"/>
      <w:lang w:eastAsia="it-IT"/>
    </w:rPr>
  </w:style>
  <w:style w:type="paragraph" w:styleId="Testonormale">
    <w:name w:val="Plain Text"/>
    <w:basedOn w:val="Normale"/>
    <w:link w:val="TestonormaleCarattere"/>
    <w:uiPriority w:val="99"/>
    <w:semiHidden/>
    <w:unhideWhenUsed/>
    <w:rsid w:val="008E0EBA"/>
    <w:pPr>
      <w:spacing w:after="0"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8E0EBA"/>
    <w:rPr>
      <w:rFonts w:ascii="Consolas" w:hAnsi="Consolas" w:cs="Consolas"/>
      <w:sz w:val="21"/>
      <w:szCs w:val="21"/>
    </w:rPr>
  </w:style>
  <w:style w:type="paragraph" w:styleId="Paragrafoelenco">
    <w:name w:val="List Paragraph"/>
    <w:basedOn w:val="Normale"/>
    <w:uiPriority w:val="1"/>
    <w:qFormat/>
    <w:rsid w:val="000009D9"/>
    <w:pPr>
      <w:ind w:left="720"/>
      <w:contextualSpacing/>
    </w:pPr>
  </w:style>
  <w:style w:type="character" w:customStyle="1" w:styleId="Titolo1Carattere">
    <w:name w:val="Titolo 1 Carattere"/>
    <w:basedOn w:val="Carpredefinitoparagrafo"/>
    <w:link w:val="Titolo1"/>
    <w:uiPriority w:val="1"/>
    <w:rsid w:val="00614477"/>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61447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14477"/>
    <w:pPr>
      <w:widowControl w:val="0"/>
      <w:autoSpaceDE w:val="0"/>
      <w:autoSpaceDN w:val="0"/>
      <w:spacing w:after="0" w:line="240" w:lineRule="auto"/>
    </w:pPr>
    <w:rPr>
      <w:rFonts w:ascii="Calibri" w:eastAsia="Calibri" w:hAnsi="Calibri" w:cs="Calibri"/>
      <w:sz w:val="18"/>
      <w:szCs w:val="18"/>
    </w:rPr>
  </w:style>
  <w:style w:type="character" w:customStyle="1" w:styleId="CorpotestoCarattere">
    <w:name w:val="Corpo testo Carattere"/>
    <w:basedOn w:val="Carpredefinitoparagrafo"/>
    <w:link w:val="Corpotesto"/>
    <w:uiPriority w:val="1"/>
    <w:rsid w:val="00614477"/>
    <w:rPr>
      <w:rFonts w:ascii="Calibri" w:eastAsia="Calibri" w:hAnsi="Calibri" w:cs="Calibri"/>
      <w:sz w:val="18"/>
      <w:szCs w:val="18"/>
    </w:rPr>
  </w:style>
  <w:style w:type="paragraph" w:customStyle="1" w:styleId="TableParagraph">
    <w:name w:val="Table Paragraph"/>
    <w:basedOn w:val="Normale"/>
    <w:uiPriority w:val="1"/>
    <w:qFormat/>
    <w:rsid w:val="00614477"/>
    <w:pPr>
      <w:widowControl w:val="0"/>
      <w:autoSpaceDE w:val="0"/>
      <w:autoSpaceDN w:val="0"/>
      <w:spacing w:after="0" w:line="240" w:lineRule="auto"/>
    </w:pPr>
    <w:rPr>
      <w:rFonts w:ascii="Times New Roman" w:eastAsia="Times New Roman" w:hAnsi="Times New Roman" w:cs="Times New Roman"/>
    </w:rPr>
  </w:style>
  <w:style w:type="table" w:styleId="Grigliatabella">
    <w:name w:val="Table Grid"/>
    <w:basedOn w:val="Tabellanormale"/>
    <w:uiPriority w:val="39"/>
    <w:rsid w:val="0061447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AF7"/>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D74C9"/>
    <w:rPr>
      <w:color w:val="0563C1" w:themeColor="hyperlink"/>
      <w:u w:val="single"/>
    </w:rPr>
  </w:style>
  <w:style w:type="character" w:customStyle="1" w:styleId="Menzionenonrisolta1">
    <w:name w:val="Menzione non risolta1"/>
    <w:basedOn w:val="Carpredefinitoparagrafo"/>
    <w:uiPriority w:val="99"/>
    <w:semiHidden/>
    <w:unhideWhenUsed/>
    <w:rsid w:val="00DD74C9"/>
    <w:rPr>
      <w:color w:val="605E5C"/>
      <w:shd w:val="clear" w:color="auto" w:fill="E1DFDD"/>
    </w:rPr>
  </w:style>
  <w:style w:type="paragraph" w:styleId="Testonotaapidipagina">
    <w:name w:val="footnote text"/>
    <w:basedOn w:val="Normale"/>
    <w:link w:val="TestonotaapidipaginaCarattere"/>
    <w:uiPriority w:val="99"/>
    <w:semiHidden/>
    <w:unhideWhenUsed/>
    <w:rsid w:val="00F37D83"/>
    <w:pPr>
      <w:widowControl w:val="0"/>
      <w:autoSpaceDE w:val="0"/>
      <w:autoSpaceDN w:val="0"/>
      <w:spacing w:after="0" w:line="240" w:lineRule="auto"/>
    </w:pPr>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F37D83"/>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F37D83"/>
    <w:rPr>
      <w:vertAlign w:val="superscript"/>
    </w:rPr>
  </w:style>
  <w:style w:type="paragraph" w:styleId="Intestazione">
    <w:name w:val="header"/>
    <w:basedOn w:val="Normale"/>
    <w:link w:val="IntestazioneCarattere"/>
    <w:uiPriority w:val="99"/>
    <w:unhideWhenUsed/>
    <w:rsid w:val="003703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0318"/>
  </w:style>
  <w:style w:type="paragraph" w:styleId="Pidipagina">
    <w:name w:val="footer"/>
    <w:basedOn w:val="Normale"/>
    <w:link w:val="PidipaginaCarattere"/>
    <w:uiPriority w:val="99"/>
    <w:unhideWhenUsed/>
    <w:rsid w:val="003703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ud.it/it/ateneo-uniud/normativa/codice-etico-comportamen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1566</Words>
  <Characters>8932</Characters>
  <Application>Microsoft Office Word</Application>
  <DocSecurity>0</DocSecurity>
  <Lines>74</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De Rosa</dc:creator>
  <cp:keywords/>
  <dc:description/>
  <cp:lastModifiedBy>Elisa Micelli</cp:lastModifiedBy>
  <cp:revision>17</cp:revision>
  <cp:lastPrinted>2016-05-27T15:42:00Z</cp:lastPrinted>
  <dcterms:created xsi:type="dcterms:W3CDTF">2023-03-14T12:13:00Z</dcterms:created>
  <dcterms:modified xsi:type="dcterms:W3CDTF">2024-11-06T14:17:00Z</dcterms:modified>
</cp:coreProperties>
</file>